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Ind w:w="-426" w:type="dxa"/>
        <w:tblLook w:val="04A0" w:firstRow="1" w:lastRow="0" w:firstColumn="1" w:lastColumn="0" w:noHBand="0" w:noVBand="1"/>
      </w:tblPr>
      <w:tblGrid>
        <w:gridCol w:w="3629"/>
        <w:gridCol w:w="5976"/>
      </w:tblGrid>
      <w:tr w:rsidR="00950552" w:rsidRPr="0089724F" w:rsidTr="00697CE1">
        <w:trPr>
          <w:trHeight w:val="1274"/>
        </w:trPr>
        <w:tc>
          <w:tcPr>
            <w:tcW w:w="3629" w:type="dxa"/>
            <w:shd w:val="clear" w:color="auto" w:fill="auto"/>
          </w:tcPr>
          <w:p w:rsidR="00950552" w:rsidRPr="00697CE1" w:rsidRDefault="00950552" w:rsidP="00FC431D">
            <w:pPr>
              <w:spacing w:after="0" w:line="240" w:lineRule="auto"/>
              <w:jc w:val="center"/>
              <w:rPr>
                <w:rFonts w:ascii="Times New Roman" w:eastAsia="Times New Roman" w:hAnsi="Times New Roman"/>
                <w:b/>
                <w:sz w:val="27"/>
                <w:szCs w:val="27"/>
                <w:lang w:val="en-US"/>
              </w:rPr>
            </w:pPr>
            <w:r w:rsidRPr="00697CE1">
              <w:rPr>
                <w:rFonts w:ascii="Times New Roman" w:eastAsia="Times New Roman" w:hAnsi="Times New Roman"/>
                <w:b/>
                <w:sz w:val="27"/>
                <w:szCs w:val="27"/>
                <w:lang w:val="en-US"/>
              </w:rPr>
              <w:t>ỦY BAN NHÂN DÂN</w:t>
            </w:r>
          </w:p>
          <w:p w:rsidR="00950552" w:rsidRPr="00697CE1" w:rsidRDefault="00950552" w:rsidP="00FC431D">
            <w:pPr>
              <w:spacing w:after="0" w:line="240" w:lineRule="auto"/>
              <w:jc w:val="center"/>
              <w:rPr>
                <w:rFonts w:ascii="Times New Roman" w:eastAsia="Times New Roman" w:hAnsi="Times New Roman"/>
                <w:sz w:val="27"/>
                <w:szCs w:val="27"/>
                <w:lang w:val="en-US"/>
              </w:rPr>
            </w:pPr>
            <w:r w:rsidRPr="00697CE1">
              <w:rPr>
                <w:rFonts w:ascii="Times New Roman" w:eastAsia="Times New Roman" w:hAnsi="Times New Roman"/>
                <w:b/>
                <w:sz w:val="27"/>
                <w:szCs w:val="27"/>
                <w:lang w:val="en-US"/>
              </w:rPr>
              <w:t>THÀNH PHỐ CẦN THƠ</w:t>
            </w:r>
          </w:p>
          <w:p w:rsidR="00950552" w:rsidRPr="00697CE1" w:rsidRDefault="00B81A3C" w:rsidP="009176D9">
            <w:pPr>
              <w:tabs>
                <w:tab w:val="left" w:pos="2430"/>
              </w:tabs>
              <w:spacing w:before="120" w:after="0" w:line="360" w:lineRule="exact"/>
              <w:jc w:val="center"/>
              <w:rPr>
                <w:rFonts w:ascii="Times New Roman" w:eastAsia="Times New Roman" w:hAnsi="Times New Roman"/>
                <w:sz w:val="27"/>
                <w:szCs w:val="27"/>
                <w:lang w:val="en-US"/>
              </w:rPr>
            </w:pPr>
            <w:r w:rsidRPr="00697CE1">
              <w:rPr>
                <w:rFonts w:ascii=".VnTime" w:eastAsia="Times New Roman" w:hAnsi=".VnTime"/>
                <w:b/>
                <w:noProof/>
                <w:sz w:val="27"/>
                <w:szCs w:val="27"/>
                <w:lang w:val="en-US"/>
              </w:rPr>
              <mc:AlternateContent>
                <mc:Choice Requires="wps">
                  <w:drawing>
                    <wp:anchor distT="0" distB="0" distL="114300" distR="114300" simplePos="0" relativeHeight="251660288" behindDoc="0" locked="0" layoutInCell="1" allowOverlap="1" wp14:anchorId="503451E1" wp14:editId="02360AB8">
                      <wp:simplePos x="0" y="0"/>
                      <wp:positionH relativeFrom="column">
                        <wp:posOffset>618490</wp:posOffset>
                      </wp:positionH>
                      <wp:positionV relativeFrom="paragraph">
                        <wp:posOffset>13970</wp:posOffset>
                      </wp:positionV>
                      <wp:extent cx="952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102F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1.1pt" to="12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"/>
                  </w:pict>
                </mc:Fallback>
              </mc:AlternateContent>
            </w:r>
            <w:r w:rsidR="00733AEF">
              <w:rPr>
                <w:rFonts w:ascii="Times New Roman" w:eastAsia="Times New Roman" w:hAnsi="Times New Roman"/>
                <w:sz w:val="27"/>
                <w:szCs w:val="27"/>
                <w:lang w:val="en-US"/>
              </w:rPr>
              <w:t>Số: 24</w:t>
            </w:r>
            <w:r w:rsidR="00950552" w:rsidRPr="00697CE1">
              <w:rPr>
                <w:rFonts w:ascii="Times New Roman" w:eastAsia="Times New Roman" w:hAnsi="Times New Roman"/>
                <w:sz w:val="27"/>
                <w:szCs w:val="27"/>
                <w:lang w:val="en-US"/>
              </w:rPr>
              <w:t>/202</w:t>
            </w:r>
            <w:r w:rsidR="00754D6E" w:rsidRPr="00697CE1">
              <w:rPr>
                <w:rFonts w:ascii="Times New Roman" w:eastAsia="Times New Roman" w:hAnsi="Times New Roman"/>
                <w:sz w:val="27"/>
                <w:szCs w:val="27"/>
                <w:lang w:val="en-US"/>
              </w:rPr>
              <w:t>6</w:t>
            </w:r>
            <w:r w:rsidR="00950552" w:rsidRPr="00697CE1">
              <w:rPr>
                <w:rFonts w:ascii="Times New Roman" w:eastAsia="Times New Roman" w:hAnsi="Times New Roman"/>
                <w:sz w:val="27"/>
                <w:szCs w:val="27"/>
                <w:lang w:val="en-US"/>
              </w:rPr>
              <w:t>/QĐ-UBND</w:t>
            </w:r>
          </w:p>
        </w:tc>
        <w:tc>
          <w:tcPr>
            <w:tcW w:w="5976" w:type="dxa"/>
            <w:shd w:val="clear" w:color="auto" w:fill="auto"/>
          </w:tcPr>
          <w:p w:rsidR="00950552" w:rsidRPr="00697CE1" w:rsidRDefault="00950552" w:rsidP="00FC431D">
            <w:pPr>
              <w:spacing w:after="0" w:line="240" w:lineRule="auto"/>
              <w:jc w:val="center"/>
              <w:rPr>
                <w:rFonts w:ascii="Times New Roman" w:eastAsia="Times New Roman" w:hAnsi="Times New Roman"/>
                <w:b/>
                <w:sz w:val="27"/>
                <w:szCs w:val="27"/>
                <w:lang w:val="en-US"/>
              </w:rPr>
            </w:pPr>
            <w:r w:rsidRPr="00697CE1">
              <w:rPr>
                <w:rFonts w:ascii="Times New Roman" w:eastAsia="Times New Roman" w:hAnsi="Times New Roman"/>
                <w:b/>
                <w:sz w:val="27"/>
                <w:szCs w:val="27"/>
                <w:lang w:val="en-US"/>
              </w:rPr>
              <w:t>CỘNG HÒA XÃ HỘI CHỦ NGHĨA VIỆT NAM</w:t>
            </w:r>
          </w:p>
          <w:p w:rsidR="00950552" w:rsidRPr="00697CE1" w:rsidRDefault="00950552" w:rsidP="00FC431D">
            <w:pPr>
              <w:spacing w:after="0" w:line="240" w:lineRule="auto"/>
              <w:jc w:val="center"/>
              <w:rPr>
                <w:rFonts w:ascii="Times New Roman" w:eastAsia="Times New Roman" w:hAnsi="Times New Roman"/>
                <w:sz w:val="27"/>
                <w:szCs w:val="27"/>
                <w:lang w:val="en-US"/>
              </w:rPr>
            </w:pPr>
            <w:r w:rsidRPr="00697CE1">
              <w:rPr>
                <w:rFonts w:ascii="Times New Roman" w:eastAsia="Times New Roman" w:hAnsi="Times New Roman" w:hint="eastAsia"/>
                <w:b/>
                <w:sz w:val="27"/>
                <w:szCs w:val="27"/>
                <w:lang w:val="en-US"/>
              </w:rPr>
              <w:t>Đ</w:t>
            </w:r>
            <w:r w:rsidRPr="00697CE1">
              <w:rPr>
                <w:rFonts w:ascii="Times New Roman" w:eastAsia="Times New Roman" w:hAnsi="Times New Roman"/>
                <w:b/>
                <w:sz w:val="27"/>
                <w:szCs w:val="27"/>
                <w:lang w:val="en-US"/>
              </w:rPr>
              <w:t>ộc lập - Tự do - Hạnh phúc</w:t>
            </w:r>
          </w:p>
          <w:p w:rsidR="00950552" w:rsidRPr="00697CE1" w:rsidRDefault="00B81A3C" w:rsidP="00754D6E">
            <w:pPr>
              <w:spacing w:before="120" w:after="120" w:line="360" w:lineRule="exact"/>
              <w:ind w:left="-227" w:firstLine="227"/>
              <w:jc w:val="center"/>
              <w:rPr>
                <w:rFonts w:ascii="Times New Roman" w:eastAsia="Times New Roman" w:hAnsi="Times New Roman"/>
                <w:sz w:val="27"/>
                <w:szCs w:val="27"/>
                <w:lang w:val="en-US"/>
              </w:rPr>
            </w:pPr>
            <w:r w:rsidRPr="00697CE1">
              <w:rPr>
                <w:rFonts w:ascii=".VnTime" w:eastAsia="Times New Roman" w:hAnsi=".VnTime"/>
                <w:b/>
                <w:noProof/>
                <w:sz w:val="27"/>
                <w:szCs w:val="27"/>
                <w:lang w:val="en-US"/>
              </w:rPr>
              <mc:AlternateContent>
                <mc:Choice Requires="wps">
                  <w:drawing>
                    <wp:anchor distT="0" distB="0" distL="114300" distR="114300" simplePos="0" relativeHeight="251661312" behindDoc="0" locked="0" layoutInCell="1" allowOverlap="1" wp14:anchorId="6E45F07C" wp14:editId="0C27B55F">
                      <wp:simplePos x="0" y="0"/>
                      <wp:positionH relativeFrom="column">
                        <wp:posOffset>770890</wp:posOffset>
                      </wp:positionH>
                      <wp:positionV relativeFrom="paragraph">
                        <wp:posOffset>18415</wp:posOffset>
                      </wp:positionV>
                      <wp:extent cx="21050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95FB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45pt" to="22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4Z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"/>
                  </w:pict>
                </mc:Fallback>
              </mc:AlternateContent>
            </w:r>
            <w:r w:rsidR="00950552" w:rsidRPr="00697CE1">
              <w:rPr>
                <w:rFonts w:ascii="Times New Roman" w:eastAsia="Times New Roman" w:hAnsi="Times New Roman"/>
                <w:i/>
                <w:sz w:val="27"/>
                <w:szCs w:val="27"/>
                <w:lang w:val="en-US"/>
              </w:rPr>
              <w:t>Cần Th</w:t>
            </w:r>
            <w:r w:rsidR="00950552" w:rsidRPr="00697CE1">
              <w:rPr>
                <w:rFonts w:ascii="Times New Roman" w:eastAsia="Times New Roman" w:hAnsi="Times New Roman" w:hint="eastAsia"/>
                <w:i/>
                <w:sz w:val="27"/>
                <w:szCs w:val="27"/>
                <w:lang w:val="en-US"/>
              </w:rPr>
              <w:t>ơ</w:t>
            </w:r>
            <w:r w:rsidR="00733AEF">
              <w:rPr>
                <w:rFonts w:ascii="Times New Roman" w:eastAsia="Times New Roman" w:hAnsi="Times New Roman"/>
                <w:i/>
                <w:sz w:val="27"/>
                <w:szCs w:val="27"/>
                <w:lang w:val="en-US"/>
              </w:rPr>
              <w:t>, ngày 12</w:t>
            </w:r>
            <w:r w:rsidR="00950552" w:rsidRPr="00697CE1">
              <w:rPr>
                <w:rFonts w:ascii="Times New Roman" w:eastAsia="Times New Roman" w:hAnsi="Times New Roman"/>
                <w:i/>
                <w:sz w:val="27"/>
                <w:szCs w:val="27"/>
                <w:lang w:val="en-US"/>
              </w:rPr>
              <w:t xml:space="preserve"> tháng </w:t>
            </w:r>
            <w:r w:rsidR="00733AEF">
              <w:rPr>
                <w:rFonts w:ascii="Times New Roman" w:eastAsia="Times New Roman" w:hAnsi="Times New Roman"/>
                <w:i/>
                <w:sz w:val="27"/>
                <w:szCs w:val="27"/>
                <w:lang w:val="en-US"/>
              </w:rPr>
              <w:t>3</w:t>
            </w:r>
            <w:r w:rsidR="00950552" w:rsidRPr="00697CE1">
              <w:rPr>
                <w:rFonts w:ascii="Times New Roman" w:eastAsia="Times New Roman" w:hAnsi="Times New Roman"/>
                <w:i/>
                <w:sz w:val="27"/>
                <w:szCs w:val="27"/>
                <w:lang w:val="en-US"/>
              </w:rPr>
              <w:t xml:space="preserve"> n</w:t>
            </w:r>
            <w:r w:rsidR="00950552" w:rsidRPr="00697CE1">
              <w:rPr>
                <w:rFonts w:ascii="Times New Roman" w:eastAsia="Times New Roman" w:hAnsi="Times New Roman" w:hint="eastAsia"/>
                <w:i/>
                <w:sz w:val="27"/>
                <w:szCs w:val="27"/>
                <w:lang w:val="en-US"/>
              </w:rPr>
              <w:t>ă</w:t>
            </w:r>
            <w:r w:rsidR="00950552" w:rsidRPr="00697CE1">
              <w:rPr>
                <w:rFonts w:ascii="Times New Roman" w:eastAsia="Times New Roman" w:hAnsi="Times New Roman"/>
                <w:i/>
                <w:sz w:val="27"/>
                <w:szCs w:val="27"/>
                <w:lang w:val="en-US"/>
              </w:rPr>
              <w:t>m 202</w:t>
            </w:r>
            <w:r w:rsidR="00754D6E" w:rsidRPr="00697CE1">
              <w:rPr>
                <w:rFonts w:ascii="Times New Roman" w:eastAsia="Times New Roman" w:hAnsi="Times New Roman"/>
                <w:i/>
                <w:sz w:val="27"/>
                <w:szCs w:val="27"/>
                <w:lang w:val="en-US"/>
              </w:rPr>
              <w:t>6</w:t>
            </w:r>
          </w:p>
        </w:tc>
      </w:tr>
    </w:tbl>
    <w:p w:rsidR="00240137" w:rsidRPr="008F75AD" w:rsidRDefault="005D34AA" w:rsidP="005D34AA">
      <w:pPr>
        <w:tabs>
          <w:tab w:val="left" w:pos="2055"/>
        </w:tabs>
        <w:spacing w:after="0" w:line="240" w:lineRule="auto"/>
        <w:rPr>
          <w:rFonts w:ascii="Times New Roman" w:eastAsia="Times New Roman" w:hAnsi="Times New Roman"/>
          <w:b/>
          <w:sz w:val="24"/>
          <w:szCs w:val="28"/>
          <w:lang w:val="en-US"/>
        </w:rPr>
      </w:pPr>
      <w:r>
        <w:rPr>
          <w:rFonts w:ascii="Times New Roman" w:eastAsia="Times New Roman" w:hAnsi="Times New Roman"/>
          <w:b/>
          <w:sz w:val="28"/>
          <w:szCs w:val="28"/>
          <w:lang w:val="en-US"/>
        </w:rPr>
        <w:tab/>
      </w:r>
    </w:p>
    <w:p w:rsidR="00950552" w:rsidRPr="003612F2" w:rsidRDefault="00950552" w:rsidP="003D62C9">
      <w:pPr>
        <w:spacing w:before="120" w:after="0" w:line="240" w:lineRule="auto"/>
        <w:jc w:val="center"/>
        <w:rPr>
          <w:rFonts w:ascii="Times New Roman" w:eastAsia="Times New Roman" w:hAnsi="Times New Roman"/>
          <w:b/>
          <w:sz w:val="28"/>
          <w:szCs w:val="28"/>
          <w:lang w:val="en-US"/>
        </w:rPr>
      </w:pPr>
      <w:r w:rsidRPr="003612F2">
        <w:rPr>
          <w:rFonts w:ascii="Times New Roman" w:eastAsia="Times New Roman" w:hAnsi="Times New Roman"/>
          <w:b/>
          <w:sz w:val="28"/>
          <w:szCs w:val="28"/>
          <w:lang w:val="en-US"/>
        </w:rPr>
        <w:t>QUYẾT ĐỊNH</w:t>
      </w:r>
    </w:p>
    <w:p w:rsidR="00240137" w:rsidRDefault="0076204E" w:rsidP="00240137">
      <w:pPr>
        <w:spacing w:after="0" w:line="240" w:lineRule="auto"/>
        <w:ind w:right="-285"/>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Ban hành</w:t>
      </w:r>
      <w:r w:rsidR="00950552" w:rsidRPr="00240137">
        <w:rPr>
          <w:rFonts w:ascii="Times New Roman" w:eastAsia="Times New Roman" w:hAnsi="Times New Roman"/>
          <w:b/>
          <w:sz w:val="28"/>
          <w:szCs w:val="28"/>
          <w:lang w:val="en-US"/>
        </w:rPr>
        <w:t xml:space="preserve"> </w:t>
      </w:r>
      <w:r w:rsidR="00E05928">
        <w:rPr>
          <w:rFonts w:ascii="Times New Roman" w:eastAsia="Times New Roman" w:hAnsi="Times New Roman"/>
          <w:b/>
          <w:sz w:val="28"/>
          <w:szCs w:val="28"/>
          <w:lang w:val="en-US"/>
        </w:rPr>
        <w:t xml:space="preserve">bảng </w:t>
      </w:r>
      <w:r w:rsidR="00950552" w:rsidRPr="00240137">
        <w:rPr>
          <w:rFonts w:ascii="Times New Roman" w:eastAsia="Times New Roman" w:hAnsi="Times New Roman"/>
          <w:b/>
          <w:sz w:val="28"/>
          <w:szCs w:val="28"/>
          <w:lang w:val="en-US"/>
        </w:rPr>
        <w:t>giá tính thuế tài nguyên năm 202</w:t>
      </w:r>
      <w:r w:rsidR="009176D9">
        <w:rPr>
          <w:rFonts w:ascii="Times New Roman" w:eastAsia="Times New Roman" w:hAnsi="Times New Roman"/>
          <w:b/>
          <w:sz w:val="28"/>
          <w:szCs w:val="28"/>
          <w:lang w:val="en-US"/>
        </w:rPr>
        <w:t>6</w:t>
      </w:r>
    </w:p>
    <w:p w:rsidR="00240137" w:rsidRDefault="00240137" w:rsidP="00240137">
      <w:pPr>
        <w:spacing w:after="0" w:line="240" w:lineRule="auto"/>
        <w:jc w:val="center"/>
        <w:rPr>
          <w:rFonts w:ascii="Times New Roman" w:eastAsia="Times New Roman" w:hAnsi="Times New Roman"/>
          <w:b/>
          <w:sz w:val="28"/>
          <w:szCs w:val="28"/>
          <w:lang w:val="en-US"/>
        </w:rPr>
      </w:pPr>
      <w:r w:rsidRPr="0089724F">
        <w:rPr>
          <w:rFonts w:ascii="Times New Roman" w:eastAsia="Times New Roman" w:hAnsi="Times New Roman"/>
          <w:b/>
          <w:noProof/>
          <w:sz w:val="28"/>
          <w:szCs w:val="28"/>
          <w:lang w:val="en-US"/>
        </w:rPr>
        <mc:AlternateContent>
          <mc:Choice Requires="wps">
            <w:drawing>
              <wp:anchor distT="0" distB="0" distL="114300" distR="114300" simplePos="0" relativeHeight="251662336" behindDoc="0" locked="0" layoutInCell="1" allowOverlap="1" wp14:anchorId="28DCECE7" wp14:editId="3E79242C">
                <wp:simplePos x="0" y="0"/>
                <wp:positionH relativeFrom="column">
                  <wp:posOffset>2382520</wp:posOffset>
                </wp:positionH>
                <wp:positionV relativeFrom="paragraph">
                  <wp:posOffset>24765</wp:posOffset>
                </wp:positionV>
                <wp:extent cx="981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097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95pt" to="26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LP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"/>
            </w:pict>
          </mc:Fallback>
        </mc:AlternateContent>
      </w:r>
    </w:p>
    <w:p w:rsidR="00697CE1" w:rsidRPr="008F75AD" w:rsidRDefault="00697CE1" w:rsidP="00796466">
      <w:pPr>
        <w:spacing w:after="120"/>
        <w:ind w:firstLine="709"/>
        <w:jc w:val="both"/>
        <w:rPr>
          <w:rFonts w:ascii="Times New Roman" w:eastAsia="Times New Roman" w:hAnsi="Times New Roman"/>
          <w:i/>
          <w:sz w:val="18"/>
          <w:szCs w:val="28"/>
          <w:lang w:val="en-US"/>
        </w:rPr>
      </w:pPr>
    </w:p>
    <w:p w:rsidR="009176D9" w:rsidRPr="009176D9" w:rsidRDefault="009176D9" w:rsidP="001B6311">
      <w:pPr>
        <w:spacing w:before="120" w:after="0" w:line="240" w:lineRule="auto"/>
        <w:ind w:firstLine="709"/>
        <w:jc w:val="both"/>
        <w:rPr>
          <w:rFonts w:ascii="Times New Roman" w:eastAsia="Times New Roman" w:hAnsi="Times New Roman"/>
          <w:i/>
          <w:sz w:val="28"/>
          <w:szCs w:val="28"/>
          <w:lang w:val="en-US"/>
        </w:rPr>
      </w:pPr>
      <w:r w:rsidRPr="009176D9">
        <w:rPr>
          <w:rFonts w:ascii="Times New Roman" w:eastAsia="Times New Roman" w:hAnsi="Times New Roman"/>
          <w:i/>
          <w:sz w:val="28"/>
          <w:szCs w:val="28"/>
          <w:lang w:val="en-US"/>
        </w:rPr>
        <w:t>Căn cứ Luật Tổ chức chính quyền địa phương số 72/2025/QH15;</w:t>
      </w:r>
    </w:p>
    <w:p w:rsidR="009176D9" w:rsidRDefault="009176D9" w:rsidP="001B6311">
      <w:pPr>
        <w:spacing w:before="120" w:after="0" w:line="240" w:lineRule="auto"/>
        <w:ind w:firstLine="709"/>
        <w:jc w:val="both"/>
        <w:rPr>
          <w:rFonts w:ascii="Times New Roman" w:eastAsia="Times New Roman" w:hAnsi="Times New Roman"/>
          <w:i/>
          <w:sz w:val="28"/>
          <w:szCs w:val="28"/>
          <w:lang w:val="en-US"/>
        </w:rPr>
      </w:pPr>
      <w:r w:rsidRPr="009176D9">
        <w:rPr>
          <w:rFonts w:ascii="Times New Roman" w:eastAsia="Times New Roman" w:hAnsi="Times New Roman"/>
          <w:i/>
          <w:sz w:val="28"/>
          <w:szCs w:val="28"/>
          <w:lang w:val="en-US"/>
        </w:rPr>
        <w:t>Căn cứ Luật Ban hành văn bản quy phạm pháp luật số 64/2025/QH15 được sửa đổi, bổ sung bởi Luật số 87/2025/QH15;</w:t>
      </w:r>
    </w:p>
    <w:p w:rsidR="009176D9" w:rsidRPr="009176D9" w:rsidRDefault="009176D9" w:rsidP="001B6311">
      <w:pPr>
        <w:spacing w:before="120" w:after="0" w:line="240" w:lineRule="auto"/>
        <w:ind w:firstLine="709"/>
        <w:jc w:val="both"/>
        <w:rPr>
          <w:rFonts w:ascii="Times New Roman" w:hAnsi="Times New Roman"/>
          <w:i/>
          <w:iCs/>
          <w:sz w:val="28"/>
          <w:szCs w:val="28"/>
          <w:lang w:val="en-US"/>
        </w:rPr>
      </w:pPr>
      <w:r w:rsidRPr="00805D3F">
        <w:rPr>
          <w:rFonts w:ascii="Times New Roman" w:hAnsi="Times New Roman"/>
          <w:i/>
          <w:iCs/>
          <w:sz w:val="28"/>
          <w:szCs w:val="28"/>
        </w:rPr>
        <w:t xml:space="preserve">Căn cứ Luật </w:t>
      </w:r>
      <w:r>
        <w:rPr>
          <w:rFonts w:ascii="Times New Roman" w:hAnsi="Times New Roman"/>
          <w:i/>
          <w:iCs/>
          <w:sz w:val="28"/>
          <w:szCs w:val="28"/>
          <w:lang w:val="en-US"/>
        </w:rPr>
        <w:t>Thuế tài nguyên</w:t>
      </w:r>
      <w:r>
        <w:rPr>
          <w:rFonts w:ascii="Times New Roman" w:hAnsi="Times New Roman"/>
          <w:i/>
          <w:iCs/>
          <w:sz w:val="28"/>
          <w:szCs w:val="28"/>
        </w:rPr>
        <w:t xml:space="preserve"> số</w:t>
      </w:r>
      <w:r w:rsidRPr="00805D3F">
        <w:rPr>
          <w:rFonts w:ascii="Times New Roman" w:hAnsi="Times New Roman"/>
          <w:i/>
          <w:iCs/>
          <w:sz w:val="28"/>
          <w:szCs w:val="28"/>
        </w:rPr>
        <w:t xml:space="preserve"> </w:t>
      </w:r>
      <w:r>
        <w:rPr>
          <w:rFonts w:ascii="Times New Roman" w:hAnsi="Times New Roman"/>
          <w:i/>
          <w:iCs/>
          <w:sz w:val="28"/>
          <w:szCs w:val="28"/>
          <w:lang w:val="en-US"/>
        </w:rPr>
        <w:t>45/2009/QH12</w:t>
      </w:r>
      <w:r w:rsidRPr="00805D3F">
        <w:rPr>
          <w:rFonts w:ascii="Times New Roman" w:hAnsi="Times New Roman"/>
          <w:i/>
          <w:iCs/>
          <w:sz w:val="28"/>
          <w:szCs w:val="28"/>
        </w:rPr>
        <w:t xml:space="preserve"> được sửa đổi, bổ sung </w:t>
      </w:r>
      <w:r>
        <w:rPr>
          <w:rFonts w:ascii="Times New Roman" w:hAnsi="Times New Roman"/>
          <w:i/>
          <w:iCs/>
          <w:sz w:val="28"/>
          <w:szCs w:val="28"/>
        </w:rPr>
        <w:t>bởi</w:t>
      </w:r>
      <w:r w:rsidRPr="00805D3F">
        <w:rPr>
          <w:rFonts w:ascii="Times New Roman" w:hAnsi="Times New Roman"/>
          <w:i/>
          <w:iCs/>
          <w:sz w:val="28"/>
          <w:szCs w:val="28"/>
        </w:rPr>
        <w:t xml:space="preserve"> Luật số </w:t>
      </w:r>
      <w:r>
        <w:rPr>
          <w:rFonts w:ascii="Times New Roman" w:hAnsi="Times New Roman"/>
          <w:i/>
          <w:iCs/>
          <w:sz w:val="28"/>
          <w:szCs w:val="28"/>
          <w:lang w:val="en-US"/>
        </w:rPr>
        <w:t>71</w:t>
      </w:r>
      <w:r w:rsidRPr="00805D3F">
        <w:rPr>
          <w:rFonts w:ascii="Times New Roman" w:hAnsi="Times New Roman"/>
          <w:i/>
          <w:iCs/>
          <w:sz w:val="28"/>
          <w:szCs w:val="28"/>
        </w:rPr>
        <w:t>/20</w:t>
      </w:r>
      <w:r>
        <w:rPr>
          <w:rFonts w:ascii="Times New Roman" w:hAnsi="Times New Roman"/>
          <w:i/>
          <w:iCs/>
          <w:sz w:val="28"/>
          <w:szCs w:val="28"/>
          <w:lang w:val="en-US"/>
        </w:rPr>
        <w:t>14</w:t>
      </w:r>
      <w:r w:rsidRPr="00805D3F">
        <w:rPr>
          <w:rFonts w:ascii="Times New Roman" w:hAnsi="Times New Roman"/>
          <w:i/>
          <w:iCs/>
          <w:sz w:val="28"/>
          <w:szCs w:val="28"/>
        </w:rPr>
        <w:t>/QH1</w:t>
      </w:r>
      <w:r>
        <w:rPr>
          <w:rFonts w:ascii="Times New Roman" w:hAnsi="Times New Roman"/>
          <w:i/>
          <w:iCs/>
          <w:sz w:val="28"/>
          <w:szCs w:val="28"/>
          <w:lang w:val="en-US"/>
        </w:rPr>
        <w:t>3</w:t>
      </w:r>
      <w:r w:rsidRPr="00805D3F">
        <w:rPr>
          <w:rFonts w:ascii="Times New Roman" w:hAnsi="Times New Roman"/>
          <w:i/>
          <w:iCs/>
          <w:sz w:val="28"/>
          <w:szCs w:val="28"/>
        </w:rPr>
        <w:t xml:space="preserve">, Luật số </w:t>
      </w:r>
      <w:r>
        <w:rPr>
          <w:rFonts w:ascii="Times New Roman" w:hAnsi="Times New Roman"/>
          <w:i/>
          <w:iCs/>
          <w:sz w:val="28"/>
          <w:szCs w:val="28"/>
          <w:lang w:val="en-US"/>
        </w:rPr>
        <w:t>38</w:t>
      </w:r>
      <w:r w:rsidRPr="00805D3F">
        <w:rPr>
          <w:rFonts w:ascii="Times New Roman" w:hAnsi="Times New Roman"/>
          <w:i/>
          <w:iCs/>
          <w:sz w:val="28"/>
          <w:szCs w:val="28"/>
        </w:rPr>
        <w:t>/20</w:t>
      </w:r>
      <w:r>
        <w:rPr>
          <w:rFonts w:ascii="Times New Roman" w:hAnsi="Times New Roman"/>
          <w:i/>
          <w:iCs/>
          <w:sz w:val="28"/>
          <w:szCs w:val="28"/>
          <w:lang w:val="en-US"/>
        </w:rPr>
        <w:t>19</w:t>
      </w:r>
      <w:r w:rsidRPr="00805D3F">
        <w:rPr>
          <w:rFonts w:ascii="Times New Roman" w:hAnsi="Times New Roman"/>
          <w:i/>
          <w:iCs/>
          <w:sz w:val="28"/>
          <w:szCs w:val="28"/>
        </w:rPr>
        <w:t>/QH1</w:t>
      </w:r>
      <w:r>
        <w:rPr>
          <w:rFonts w:ascii="Times New Roman" w:hAnsi="Times New Roman"/>
          <w:i/>
          <w:iCs/>
          <w:sz w:val="28"/>
          <w:szCs w:val="28"/>
          <w:lang w:val="en-US"/>
        </w:rPr>
        <w:t>4;</w:t>
      </w:r>
    </w:p>
    <w:p w:rsidR="005402FF" w:rsidRDefault="009176D9" w:rsidP="001B6311">
      <w:pPr>
        <w:spacing w:before="120" w:after="0" w:line="240" w:lineRule="auto"/>
        <w:ind w:firstLine="709"/>
        <w:jc w:val="both"/>
        <w:rPr>
          <w:rFonts w:ascii="Times New Roman" w:eastAsia="Times New Roman" w:hAnsi="Times New Roman"/>
          <w:i/>
          <w:sz w:val="28"/>
          <w:szCs w:val="28"/>
          <w:lang w:val="en-US"/>
        </w:rPr>
      </w:pPr>
      <w:r w:rsidRPr="009176D9">
        <w:rPr>
          <w:rFonts w:ascii="Times New Roman" w:eastAsia="Times New Roman" w:hAnsi="Times New Roman"/>
          <w:i/>
          <w:sz w:val="28"/>
          <w:szCs w:val="28"/>
          <w:lang w:val="en-US"/>
        </w:rPr>
        <w:t>Căn cứ Luật Giá số 16/2023/QH15;</w:t>
      </w:r>
    </w:p>
    <w:p w:rsidR="00950552" w:rsidRPr="00082FF8"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 xml:space="preserve">Căn cứ Nghị định số </w:t>
      </w:r>
      <w:r w:rsidRPr="00082FF8">
        <w:rPr>
          <w:rFonts w:ascii="Times New Roman" w:eastAsia="Times New Roman" w:hAnsi="Times New Roman"/>
          <w:i/>
          <w:sz w:val="28"/>
          <w:szCs w:val="28"/>
          <w:lang w:val="en-US"/>
        </w:rPr>
        <w:t>50</w:t>
      </w:r>
      <w:r w:rsidRPr="0089724F">
        <w:rPr>
          <w:rFonts w:ascii="Times New Roman" w:eastAsia="Times New Roman" w:hAnsi="Times New Roman"/>
          <w:i/>
          <w:sz w:val="28"/>
          <w:szCs w:val="28"/>
          <w:lang w:val="en-US"/>
        </w:rPr>
        <w:t>/201</w:t>
      </w:r>
      <w:r w:rsidRPr="00082FF8">
        <w:rPr>
          <w:rFonts w:ascii="Times New Roman" w:eastAsia="Times New Roman" w:hAnsi="Times New Roman"/>
          <w:i/>
          <w:sz w:val="28"/>
          <w:szCs w:val="28"/>
          <w:lang w:val="en-US"/>
        </w:rPr>
        <w:t>0</w:t>
      </w:r>
      <w:r w:rsidRPr="0089724F">
        <w:rPr>
          <w:rFonts w:ascii="Times New Roman" w:eastAsia="Times New Roman" w:hAnsi="Times New Roman"/>
          <w:i/>
          <w:sz w:val="28"/>
          <w:szCs w:val="28"/>
          <w:lang w:val="en-US"/>
        </w:rPr>
        <w:t xml:space="preserve">/NĐ-CP ngày </w:t>
      </w:r>
      <w:r w:rsidRPr="00082FF8">
        <w:rPr>
          <w:rFonts w:ascii="Times New Roman" w:eastAsia="Times New Roman" w:hAnsi="Times New Roman"/>
          <w:i/>
          <w:sz w:val="28"/>
          <w:szCs w:val="28"/>
          <w:lang w:val="en-US"/>
        </w:rPr>
        <w:t>14</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 xml:space="preserve"> năm 201</w:t>
      </w:r>
      <w:r w:rsidRPr="00082FF8">
        <w:rPr>
          <w:rFonts w:ascii="Times New Roman" w:eastAsia="Times New Roman" w:hAnsi="Times New Roman"/>
          <w:i/>
          <w:sz w:val="28"/>
          <w:szCs w:val="28"/>
          <w:lang w:val="en-US"/>
        </w:rPr>
        <w:t>0</w:t>
      </w:r>
      <w:r w:rsidR="00AB2B24">
        <w:rPr>
          <w:rFonts w:ascii="Times New Roman" w:eastAsia="Times New Roman" w:hAnsi="Times New Roman"/>
          <w:i/>
          <w:sz w:val="28"/>
          <w:szCs w:val="28"/>
          <w:lang w:val="en-US"/>
        </w:rPr>
        <w:t xml:space="preserve"> của Chính phủ </w:t>
      </w:r>
      <w:r w:rsidR="00697CE1">
        <w:rPr>
          <w:rFonts w:ascii="Times New Roman" w:eastAsia="Times New Roman" w:hAnsi="Times New Roman"/>
          <w:i/>
          <w:sz w:val="28"/>
          <w:szCs w:val="28"/>
          <w:lang w:val="en-US"/>
        </w:rPr>
        <w:t>q</w:t>
      </w:r>
      <w:r w:rsidRPr="0089724F">
        <w:rPr>
          <w:rFonts w:ascii="Times New Roman" w:eastAsia="Times New Roman" w:hAnsi="Times New Roman"/>
          <w:i/>
          <w:sz w:val="28"/>
          <w:szCs w:val="28"/>
          <w:lang w:val="en-US"/>
        </w:rPr>
        <w:t xml:space="preserve">uy định chi tiết </w:t>
      </w:r>
      <w:r w:rsidRPr="00082FF8">
        <w:rPr>
          <w:rFonts w:ascii="Times New Roman" w:eastAsia="Times New Roman" w:hAnsi="Times New Roman"/>
          <w:i/>
          <w:sz w:val="28"/>
          <w:szCs w:val="28"/>
          <w:lang w:val="en-US"/>
        </w:rPr>
        <w:t xml:space="preserve">và hướng dẫn thi hành </w:t>
      </w:r>
      <w:r w:rsidRPr="0089724F">
        <w:rPr>
          <w:rFonts w:ascii="Times New Roman" w:eastAsia="Times New Roman" w:hAnsi="Times New Roman"/>
          <w:i/>
          <w:sz w:val="28"/>
          <w:szCs w:val="28"/>
          <w:lang w:val="en-US"/>
        </w:rPr>
        <w:t xml:space="preserve">một số điều của Luật </w:t>
      </w:r>
      <w:r w:rsidRPr="00082FF8">
        <w:rPr>
          <w:rFonts w:ascii="Times New Roman" w:eastAsia="Times New Roman" w:hAnsi="Times New Roman"/>
          <w:i/>
          <w:sz w:val="28"/>
          <w:szCs w:val="28"/>
          <w:lang w:val="en-US"/>
        </w:rPr>
        <w:t>Thuế tài nguyên</w:t>
      </w:r>
      <w:r w:rsidRPr="0089724F">
        <w:rPr>
          <w:rFonts w:ascii="Times New Roman" w:eastAsia="Times New Roman" w:hAnsi="Times New Roman"/>
          <w:i/>
          <w:sz w:val="28"/>
          <w:szCs w:val="28"/>
          <w:lang w:val="en-US"/>
        </w:rPr>
        <w:t>;</w:t>
      </w:r>
    </w:p>
    <w:p w:rsidR="00950552" w:rsidRPr="0089724F"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 xml:space="preserve">Căn cứ Nghị định số </w:t>
      </w:r>
      <w:r w:rsidRPr="00082FF8">
        <w:rPr>
          <w:rFonts w:ascii="Times New Roman" w:eastAsia="Times New Roman" w:hAnsi="Times New Roman"/>
          <w:i/>
          <w:sz w:val="28"/>
          <w:szCs w:val="28"/>
          <w:lang w:val="en-US"/>
        </w:rPr>
        <w:t>12</w:t>
      </w:r>
      <w:r w:rsidRPr="0089724F">
        <w:rPr>
          <w:rFonts w:ascii="Times New Roman" w:eastAsia="Times New Roman" w:hAnsi="Times New Roman"/>
          <w:i/>
          <w:sz w:val="28"/>
          <w:szCs w:val="28"/>
          <w:lang w:val="en-US"/>
        </w:rPr>
        <w:t>/201</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 xml:space="preserve">/NĐ-CP ngày </w:t>
      </w:r>
      <w:r w:rsidRPr="00082FF8">
        <w:rPr>
          <w:rFonts w:ascii="Times New Roman" w:eastAsia="Times New Roman" w:hAnsi="Times New Roman"/>
          <w:i/>
          <w:sz w:val="28"/>
          <w:szCs w:val="28"/>
          <w:lang w:val="en-US"/>
        </w:rPr>
        <w:t>12</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02</w:t>
      </w:r>
      <w:r w:rsidRPr="0089724F">
        <w:rPr>
          <w:rFonts w:ascii="Times New Roman" w:eastAsia="Times New Roman" w:hAnsi="Times New Roman"/>
          <w:i/>
          <w:sz w:val="28"/>
          <w:szCs w:val="28"/>
          <w:lang w:val="en-US"/>
        </w:rPr>
        <w:t xml:space="preserve"> năm 201</w:t>
      </w:r>
      <w:r w:rsidRPr="00082FF8">
        <w:rPr>
          <w:rFonts w:ascii="Times New Roman" w:eastAsia="Times New Roman" w:hAnsi="Times New Roman"/>
          <w:i/>
          <w:sz w:val="28"/>
          <w:szCs w:val="28"/>
          <w:lang w:val="en-US"/>
        </w:rPr>
        <w:t>5</w:t>
      </w:r>
      <w:r w:rsidR="00AB2B24">
        <w:rPr>
          <w:rFonts w:ascii="Times New Roman" w:eastAsia="Times New Roman" w:hAnsi="Times New Roman"/>
          <w:i/>
          <w:sz w:val="28"/>
          <w:szCs w:val="28"/>
          <w:lang w:val="en-US"/>
        </w:rPr>
        <w:t xml:space="preserve"> của Chính phủ </w:t>
      </w:r>
      <w:r w:rsidR="00697CE1">
        <w:rPr>
          <w:rFonts w:ascii="Times New Roman" w:eastAsia="Times New Roman" w:hAnsi="Times New Roman"/>
          <w:i/>
          <w:sz w:val="28"/>
          <w:szCs w:val="28"/>
          <w:lang w:val="en-US"/>
        </w:rPr>
        <w:t>q</w:t>
      </w:r>
      <w:r w:rsidRPr="0089724F">
        <w:rPr>
          <w:rFonts w:ascii="Times New Roman" w:eastAsia="Times New Roman" w:hAnsi="Times New Roman"/>
          <w:i/>
          <w:sz w:val="28"/>
          <w:szCs w:val="28"/>
          <w:lang w:val="en-US"/>
        </w:rPr>
        <w:t xml:space="preserve">uy định chi tiết </w:t>
      </w:r>
      <w:r w:rsidR="00AB2B24">
        <w:rPr>
          <w:rFonts w:ascii="Times New Roman" w:eastAsia="Times New Roman" w:hAnsi="Times New Roman"/>
          <w:i/>
          <w:sz w:val="28"/>
          <w:szCs w:val="28"/>
          <w:lang w:val="en-US"/>
        </w:rPr>
        <w:t>thi hành Luật S</w:t>
      </w:r>
      <w:r w:rsidRPr="00082FF8">
        <w:rPr>
          <w:rFonts w:ascii="Times New Roman" w:eastAsia="Times New Roman" w:hAnsi="Times New Roman"/>
          <w:i/>
          <w:sz w:val="28"/>
          <w:szCs w:val="28"/>
          <w:lang w:val="en-US"/>
        </w:rPr>
        <w:t xml:space="preserve">ửa đổi, bổ sung </w:t>
      </w:r>
      <w:r w:rsidRPr="0089724F">
        <w:rPr>
          <w:rFonts w:ascii="Times New Roman" w:eastAsia="Times New Roman" w:hAnsi="Times New Roman"/>
          <w:i/>
          <w:sz w:val="28"/>
          <w:szCs w:val="28"/>
          <w:lang w:val="en-US"/>
        </w:rPr>
        <w:t xml:space="preserve">một số điều của </w:t>
      </w:r>
      <w:r w:rsidRPr="00082FF8">
        <w:rPr>
          <w:rFonts w:ascii="Times New Roman" w:eastAsia="Times New Roman" w:hAnsi="Times New Roman"/>
          <w:i/>
          <w:sz w:val="28"/>
          <w:szCs w:val="28"/>
          <w:lang w:val="en-US"/>
        </w:rPr>
        <w:t xml:space="preserve">các </w:t>
      </w:r>
      <w:r w:rsidRPr="0089724F">
        <w:rPr>
          <w:rFonts w:ascii="Times New Roman" w:eastAsia="Times New Roman" w:hAnsi="Times New Roman"/>
          <w:i/>
          <w:sz w:val="28"/>
          <w:szCs w:val="28"/>
          <w:lang w:val="en-US"/>
        </w:rPr>
        <w:t xml:space="preserve">Luật </w:t>
      </w:r>
      <w:r w:rsidRPr="00082FF8">
        <w:rPr>
          <w:rFonts w:ascii="Times New Roman" w:eastAsia="Times New Roman" w:hAnsi="Times New Roman"/>
          <w:i/>
          <w:sz w:val="28"/>
          <w:szCs w:val="28"/>
          <w:lang w:val="en-US"/>
        </w:rPr>
        <w:t>về thuế và sửa đổi, bổ sung một số điều của các Nghị định về thuế;</w:t>
      </w:r>
    </w:p>
    <w:p w:rsidR="00950552" w:rsidRPr="0089724F"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 xml:space="preserve">Căn cứ </w:t>
      </w:r>
      <w:r w:rsidRPr="00082FF8">
        <w:rPr>
          <w:rFonts w:ascii="Times New Roman" w:eastAsia="Times New Roman" w:hAnsi="Times New Roman"/>
          <w:i/>
          <w:sz w:val="28"/>
          <w:szCs w:val="28"/>
          <w:lang w:val="en-US"/>
        </w:rPr>
        <w:t>Thông tư</w:t>
      </w:r>
      <w:r w:rsidRPr="0089724F">
        <w:rPr>
          <w:rFonts w:ascii="Times New Roman" w:eastAsia="Times New Roman" w:hAnsi="Times New Roman"/>
          <w:i/>
          <w:sz w:val="28"/>
          <w:szCs w:val="28"/>
          <w:lang w:val="en-US"/>
        </w:rPr>
        <w:t xml:space="preserve"> số </w:t>
      </w:r>
      <w:r w:rsidRPr="00082FF8">
        <w:rPr>
          <w:rFonts w:ascii="Times New Roman" w:eastAsia="Times New Roman" w:hAnsi="Times New Roman"/>
          <w:i/>
          <w:sz w:val="28"/>
          <w:szCs w:val="28"/>
          <w:lang w:val="en-US"/>
        </w:rPr>
        <w:t>152</w:t>
      </w:r>
      <w:r w:rsidRPr="0089724F">
        <w:rPr>
          <w:rFonts w:ascii="Times New Roman" w:eastAsia="Times New Roman" w:hAnsi="Times New Roman"/>
          <w:i/>
          <w:sz w:val="28"/>
          <w:szCs w:val="28"/>
          <w:lang w:val="en-US"/>
        </w:rPr>
        <w:t>/201</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w:t>
      </w:r>
      <w:r w:rsidRPr="00082FF8">
        <w:rPr>
          <w:rFonts w:ascii="Times New Roman" w:eastAsia="Times New Roman" w:hAnsi="Times New Roman"/>
          <w:i/>
          <w:sz w:val="28"/>
          <w:szCs w:val="28"/>
          <w:lang w:val="en-US"/>
        </w:rPr>
        <w:t>TT-BTC</w:t>
      </w:r>
      <w:r w:rsidRPr="0089724F">
        <w:rPr>
          <w:rFonts w:ascii="Times New Roman" w:eastAsia="Times New Roman" w:hAnsi="Times New Roman"/>
          <w:i/>
          <w:sz w:val="28"/>
          <w:szCs w:val="28"/>
          <w:lang w:val="en-US"/>
        </w:rPr>
        <w:t xml:space="preserve"> ngày </w:t>
      </w:r>
      <w:r w:rsidRPr="00082FF8">
        <w:rPr>
          <w:rFonts w:ascii="Times New Roman" w:eastAsia="Times New Roman" w:hAnsi="Times New Roman"/>
          <w:i/>
          <w:sz w:val="28"/>
          <w:szCs w:val="28"/>
          <w:lang w:val="en-US"/>
        </w:rPr>
        <w:t>02</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10</w:t>
      </w:r>
      <w:r w:rsidRPr="0089724F">
        <w:rPr>
          <w:rFonts w:ascii="Times New Roman" w:eastAsia="Times New Roman" w:hAnsi="Times New Roman"/>
          <w:i/>
          <w:sz w:val="28"/>
          <w:szCs w:val="28"/>
          <w:lang w:val="en-US"/>
        </w:rPr>
        <w:t xml:space="preserve"> năm 201</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 xml:space="preserve"> của </w:t>
      </w:r>
      <w:r w:rsidRPr="00082FF8">
        <w:rPr>
          <w:rFonts w:ascii="Times New Roman" w:eastAsia="Times New Roman" w:hAnsi="Times New Roman"/>
          <w:i/>
          <w:sz w:val="28"/>
          <w:szCs w:val="28"/>
          <w:lang w:val="en-US"/>
        </w:rPr>
        <w:t>Bộ trưởng Bộ Tài chính</w:t>
      </w:r>
      <w:r w:rsidRPr="0089724F">
        <w:rPr>
          <w:rFonts w:ascii="Times New Roman" w:eastAsia="Times New Roman" w:hAnsi="Times New Roman"/>
          <w:i/>
          <w:sz w:val="28"/>
          <w:szCs w:val="28"/>
          <w:lang w:val="en-US"/>
        </w:rPr>
        <w:t xml:space="preserve"> </w:t>
      </w:r>
      <w:r w:rsidR="00AB2B24">
        <w:rPr>
          <w:rFonts w:ascii="Times New Roman" w:eastAsia="Times New Roman" w:hAnsi="Times New Roman"/>
          <w:i/>
          <w:sz w:val="28"/>
          <w:szCs w:val="28"/>
          <w:lang w:val="en-US"/>
        </w:rPr>
        <w:t>h</w:t>
      </w:r>
      <w:r w:rsidRPr="00082FF8">
        <w:rPr>
          <w:rFonts w:ascii="Times New Roman" w:eastAsia="Times New Roman" w:hAnsi="Times New Roman"/>
          <w:i/>
          <w:sz w:val="28"/>
          <w:szCs w:val="28"/>
          <w:lang w:val="en-US"/>
        </w:rPr>
        <w:t>ướng dẫn về thuế tài nguyên</w:t>
      </w:r>
      <w:r w:rsidRPr="0089724F">
        <w:rPr>
          <w:rFonts w:ascii="Times New Roman" w:eastAsia="Times New Roman" w:hAnsi="Times New Roman"/>
          <w:i/>
          <w:sz w:val="28"/>
          <w:szCs w:val="28"/>
          <w:lang w:val="en-US"/>
        </w:rPr>
        <w:t>;</w:t>
      </w:r>
    </w:p>
    <w:p w:rsidR="00950552" w:rsidRPr="00082FF8"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 xml:space="preserve">Căn cứ Thông tư số </w:t>
      </w:r>
      <w:r w:rsidRPr="00082FF8">
        <w:rPr>
          <w:rFonts w:ascii="Times New Roman" w:eastAsia="Times New Roman" w:hAnsi="Times New Roman"/>
          <w:i/>
          <w:sz w:val="28"/>
          <w:szCs w:val="28"/>
          <w:lang w:val="en-US"/>
        </w:rPr>
        <w:t>44</w:t>
      </w:r>
      <w:r w:rsidRPr="0089724F">
        <w:rPr>
          <w:rFonts w:ascii="Times New Roman" w:eastAsia="Times New Roman" w:hAnsi="Times New Roman"/>
          <w:i/>
          <w:sz w:val="28"/>
          <w:szCs w:val="28"/>
          <w:lang w:val="en-US"/>
        </w:rPr>
        <w:t>/201</w:t>
      </w:r>
      <w:r w:rsidRPr="00082FF8">
        <w:rPr>
          <w:rFonts w:ascii="Times New Roman" w:eastAsia="Times New Roman" w:hAnsi="Times New Roman"/>
          <w:i/>
          <w:sz w:val="28"/>
          <w:szCs w:val="28"/>
          <w:lang w:val="en-US"/>
        </w:rPr>
        <w:t>7</w:t>
      </w:r>
      <w:r w:rsidRPr="0089724F">
        <w:rPr>
          <w:rFonts w:ascii="Times New Roman" w:eastAsia="Times New Roman" w:hAnsi="Times New Roman"/>
          <w:i/>
          <w:sz w:val="28"/>
          <w:szCs w:val="28"/>
          <w:lang w:val="en-US"/>
        </w:rPr>
        <w:t xml:space="preserve">/TT-BTC ngày </w:t>
      </w:r>
      <w:r w:rsidRPr="00082FF8">
        <w:rPr>
          <w:rFonts w:ascii="Times New Roman" w:eastAsia="Times New Roman" w:hAnsi="Times New Roman"/>
          <w:i/>
          <w:sz w:val="28"/>
          <w:szCs w:val="28"/>
          <w:lang w:val="en-US"/>
        </w:rPr>
        <w:t>12</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 xml:space="preserve"> năm 201</w:t>
      </w:r>
      <w:r w:rsidRPr="00082FF8">
        <w:rPr>
          <w:rFonts w:ascii="Times New Roman" w:eastAsia="Times New Roman" w:hAnsi="Times New Roman"/>
          <w:i/>
          <w:sz w:val="28"/>
          <w:szCs w:val="28"/>
          <w:lang w:val="en-US"/>
        </w:rPr>
        <w:t>7</w:t>
      </w:r>
      <w:r w:rsidRPr="0089724F">
        <w:rPr>
          <w:rFonts w:ascii="Times New Roman" w:eastAsia="Times New Roman" w:hAnsi="Times New Roman"/>
          <w:i/>
          <w:sz w:val="28"/>
          <w:szCs w:val="28"/>
          <w:lang w:val="en-US"/>
        </w:rPr>
        <w:t xml:space="preserve"> của </w:t>
      </w:r>
      <w:r w:rsidRPr="00082FF8">
        <w:rPr>
          <w:rFonts w:ascii="Times New Roman" w:eastAsia="Times New Roman" w:hAnsi="Times New Roman"/>
          <w:i/>
          <w:sz w:val="28"/>
          <w:szCs w:val="28"/>
          <w:lang w:val="en-US"/>
        </w:rPr>
        <w:t xml:space="preserve">Bộ trưởng </w:t>
      </w:r>
      <w:r w:rsidRPr="0089724F">
        <w:rPr>
          <w:rFonts w:ascii="Times New Roman" w:eastAsia="Times New Roman" w:hAnsi="Times New Roman"/>
          <w:i/>
          <w:sz w:val="28"/>
          <w:szCs w:val="28"/>
          <w:lang w:val="en-US"/>
        </w:rPr>
        <w:t xml:space="preserve">Bộ Tài chính </w:t>
      </w:r>
      <w:r w:rsidR="00697CE1">
        <w:rPr>
          <w:rFonts w:ascii="Times New Roman" w:eastAsia="Times New Roman" w:hAnsi="Times New Roman"/>
          <w:i/>
          <w:sz w:val="28"/>
          <w:szCs w:val="28"/>
          <w:lang w:val="en-US"/>
        </w:rPr>
        <w:t>q</w:t>
      </w:r>
      <w:r w:rsidRPr="00082FF8">
        <w:rPr>
          <w:rFonts w:ascii="Times New Roman" w:eastAsia="Times New Roman" w:hAnsi="Times New Roman"/>
          <w:i/>
          <w:sz w:val="28"/>
          <w:szCs w:val="28"/>
          <w:lang w:val="en-US"/>
        </w:rPr>
        <w:t>uy định về khung giá tính thuế tài nguyên đối với nhóm, loại tài nguyên có tính chất lý, hóa giống nhau;</w:t>
      </w:r>
    </w:p>
    <w:p w:rsidR="00950552"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 xml:space="preserve">Căn cứ Thông tư số </w:t>
      </w:r>
      <w:r w:rsidRPr="00082FF8">
        <w:rPr>
          <w:rFonts w:ascii="Times New Roman" w:eastAsia="Times New Roman" w:hAnsi="Times New Roman"/>
          <w:i/>
          <w:sz w:val="28"/>
          <w:szCs w:val="28"/>
          <w:lang w:val="en-US"/>
        </w:rPr>
        <w:t>05</w:t>
      </w:r>
      <w:r w:rsidRPr="0089724F">
        <w:rPr>
          <w:rFonts w:ascii="Times New Roman" w:eastAsia="Times New Roman" w:hAnsi="Times New Roman"/>
          <w:i/>
          <w:sz w:val="28"/>
          <w:szCs w:val="28"/>
          <w:lang w:val="en-US"/>
        </w:rPr>
        <w:t>/20</w:t>
      </w:r>
      <w:r w:rsidRPr="00082FF8">
        <w:rPr>
          <w:rFonts w:ascii="Times New Roman" w:eastAsia="Times New Roman" w:hAnsi="Times New Roman"/>
          <w:i/>
          <w:sz w:val="28"/>
          <w:szCs w:val="28"/>
          <w:lang w:val="en-US"/>
        </w:rPr>
        <w:t>20</w:t>
      </w:r>
      <w:r w:rsidRPr="0089724F">
        <w:rPr>
          <w:rFonts w:ascii="Times New Roman" w:eastAsia="Times New Roman" w:hAnsi="Times New Roman"/>
          <w:i/>
          <w:sz w:val="28"/>
          <w:szCs w:val="28"/>
          <w:lang w:val="en-US"/>
        </w:rPr>
        <w:t xml:space="preserve">/TT-BTC ngày </w:t>
      </w:r>
      <w:r w:rsidRPr="00082FF8">
        <w:rPr>
          <w:rFonts w:ascii="Times New Roman" w:eastAsia="Times New Roman" w:hAnsi="Times New Roman"/>
          <w:i/>
          <w:sz w:val="28"/>
          <w:szCs w:val="28"/>
          <w:lang w:val="en-US"/>
        </w:rPr>
        <w:t>20</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01</w:t>
      </w:r>
      <w:r w:rsidRPr="0089724F">
        <w:rPr>
          <w:rFonts w:ascii="Times New Roman" w:eastAsia="Times New Roman" w:hAnsi="Times New Roman"/>
          <w:i/>
          <w:sz w:val="28"/>
          <w:szCs w:val="28"/>
          <w:lang w:val="en-US"/>
        </w:rPr>
        <w:t xml:space="preserve"> năm 20</w:t>
      </w:r>
      <w:r w:rsidRPr="00082FF8">
        <w:rPr>
          <w:rFonts w:ascii="Times New Roman" w:eastAsia="Times New Roman" w:hAnsi="Times New Roman"/>
          <w:i/>
          <w:sz w:val="28"/>
          <w:szCs w:val="28"/>
          <w:lang w:val="en-US"/>
        </w:rPr>
        <w:t>20</w:t>
      </w:r>
      <w:r w:rsidRPr="0089724F">
        <w:rPr>
          <w:rFonts w:ascii="Times New Roman" w:eastAsia="Times New Roman" w:hAnsi="Times New Roman"/>
          <w:i/>
          <w:sz w:val="28"/>
          <w:szCs w:val="28"/>
          <w:lang w:val="en-US"/>
        </w:rPr>
        <w:t xml:space="preserve"> của </w:t>
      </w:r>
      <w:r w:rsidRPr="00082FF8">
        <w:rPr>
          <w:rFonts w:ascii="Times New Roman" w:eastAsia="Times New Roman" w:hAnsi="Times New Roman"/>
          <w:i/>
          <w:sz w:val="28"/>
          <w:szCs w:val="28"/>
          <w:lang w:val="en-US"/>
        </w:rPr>
        <w:t xml:space="preserve">Bộ trưởng </w:t>
      </w:r>
      <w:r w:rsidRPr="0089724F">
        <w:rPr>
          <w:rFonts w:ascii="Times New Roman" w:eastAsia="Times New Roman" w:hAnsi="Times New Roman"/>
          <w:i/>
          <w:sz w:val="28"/>
          <w:szCs w:val="28"/>
          <w:lang w:val="en-US"/>
        </w:rPr>
        <w:t xml:space="preserve">Bộ Tài chính </w:t>
      </w:r>
      <w:r w:rsidR="00697CE1">
        <w:rPr>
          <w:rFonts w:ascii="Times New Roman" w:eastAsia="Times New Roman" w:hAnsi="Times New Roman"/>
          <w:i/>
          <w:sz w:val="28"/>
          <w:szCs w:val="28"/>
          <w:lang w:val="en-US"/>
        </w:rPr>
        <w:t>s</w:t>
      </w:r>
      <w:r w:rsidRPr="00082FF8">
        <w:rPr>
          <w:rFonts w:ascii="Times New Roman" w:eastAsia="Times New Roman" w:hAnsi="Times New Roman"/>
          <w:i/>
          <w:sz w:val="28"/>
          <w:szCs w:val="28"/>
          <w:lang w:val="en-US"/>
        </w:rPr>
        <w:t xml:space="preserve">ửa đổi, bổ sung một số điều của </w:t>
      </w:r>
      <w:r w:rsidRPr="0089724F">
        <w:rPr>
          <w:rFonts w:ascii="Times New Roman" w:eastAsia="Times New Roman" w:hAnsi="Times New Roman"/>
          <w:i/>
          <w:sz w:val="28"/>
          <w:szCs w:val="28"/>
          <w:lang w:val="en-US"/>
        </w:rPr>
        <w:t xml:space="preserve">Thông tư số </w:t>
      </w:r>
      <w:r w:rsidRPr="00082FF8">
        <w:rPr>
          <w:rFonts w:ascii="Times New Roman" w:eastAsia="Times New Roman" w:hAnsi="Times New Roman"/>
          <w:i/>
          <w:sz w:val="28"/>
          <w:szCs w:val="28"/>
          <w:lang w:val="en-US"/>
        </w:rPr>
        <w:t>44</w:t>
      </w:r>
      <w:r w:rsidRPr="0089724F">
        <w:rPr>
          <w:rFonts w:ascii="Times New Roman" w:eastAsia="Times New Roman" w:hAnsi="Times New Roman"/>
          <w:i/>
          <w:sz w:val="28"/>
          <w:szCs w:val="28"/>
          <w:lang w:val="en-US"/>
        </w:rPr>
        <w:t>/201</w:t>
      </w:r>
      <w:r w:rsidRPr="00082FF8">
        <w:rPr>
          <w:rFonts w:ascii="Times New Roman" w:eastAsia="Times New Roman" w:hAnsi="Times New Roman"/>
          <w:i/>
          <w:sz w:val="28"/>
          <w:szCs w:val="28"/>
          <w:lang w:val="en-US"/>
        </w:rPr>
        <w:t>7</w:t>
      </w:r>
      <w:r w:rsidRPr="0089724F">
        <w:rPr>
          <w:rFonts w:ascii="Times New Roman" w:eastAsia="Times New Roman" w:hAnsi="Times New Roman"/>
          <w:i/>
          <w:sz w:val="28"/>
          <w:szCs w:val="28"/>
          <w:lang w:val="en-US"/>
        </w:rPr>
        <w:t xml:space="preserve">/TT-BTC ngày </w:t>
      </w:r>
      <w:r w:rsidRPr="00082FF8">
        <w:rPr>
          <w:rFonts w:ascii="Times New Roman" w:eastAsia="Times New Roman" w:hAnsi="Times New Roman"/>
          <w:i/>
          <w:sz w:val="28"/>
          <w:szCs w:val="28"/>
          <w:lang w:val="en-US"/>
        </w:rPr>
        <w:t>12</w:t>
      </w:r>
      <w:r w:rsidRPr="0089724F">
        <w:rPr>
          <w:rFonts w:ascii="Times New Roman" w:eastAsia="Times New Roman" w:hAnsi="Times New Roman"/>
          <w:i/>
          <w:sz w:val="28"/>
          <w:szCs w:val="28"/>
          <w:lang w:val="en-US"/>
        </w:rPr>
        <w:t xml:space="preserve"> tháng </w:t>
      </w:r>
      <w:r w:rsidRPr="00082FF8">
        <w:rPr>
          <w:rFonts w:ascii="Times New Roman" w:eastAsia="Times New Roman" w:hAnsi="Times New Roman"/>
          <w:i/>
          <w:sz w:val="28"/>
          <w:szCs w:val="28"/>
          <w:lang w:val="en-US"/>
        </w:rPr>
        <w:t>5</w:t>
      </w:r>
      <w:r w:rsidRPr="0089724F">
        <w:rPr>
          <w:rFonts w:ascii="Times New Roman" w:eastAsia="Times New Roman" w:hAnsi="Times New Roman"/>
          <w:i/>
          <w:sz w:val="28"/>
          <w:szCs w:val="28"/>
          <w:lang w:val="en-US"/>
        </w:rPr>
        <w:t xml:space="preserve"> năm 201</w:t>
      </w:r>
      <w:r w:rsidRPr="00082FF8">
        <w:rPr>
          <w:rFonts w:ascii="Times New Roman" w:eastAsia="Times New Roman" w:hAnsi="Times New Roman"/>
          <w:i/>
          <w:sz w:val="28"/>
          <w:szCs w:val="28"/>
          <w:lang w:val="en-US"/>
        </w:rPr>
        <w:t>7</w:t>
      </w:r>
      <w:r w:rsidRPr="0089724F">
        <w:rPr>
          <w:rFonts w:ascii="Times New Roman" w:eastAsia="Times New Roman" w:hAnsi="Times New Roman"/>
          <w:i/>
          <w:sz w:val="28"/>
          <w:szCs w:val="28"/>
          <w:lang w:val="en-US"/>
        </w:rPr>
        <w:t xml:space="preserve"> của </w:t>
      </w:r>
      <w:r w:rsidR="00E545B9" w:rsidRPr="00082FF8">
        <w:rPr>
          <w:rFonts w:ascii="Times New Roman" w:eastAsia="Times New Roman" w:hAnsi="Times New Roman"/>
          <w:i/>
          <w:sz w:val="28"/>
          <w:szCs w:val="28"/>
          <w:lang w:val="en-US"/>
        </w:rPr>
        <w:t xml:space="preserve">Bộ trưởng </w:t>
      </w:r>
      <w:r w:rsidRPr="0089724F">
        <w:rPr>
          <w:rFonts w:ascii="Times New Roman" w:eastAsia="Times New Roman" w:hAnsi="Times New Roman"/>
          <w:i/>
          <w:sz w:val="28"/>
          <w:szCs w:val="28"/>
          <w:lang w:val="en-US"/>
        </w:rPr>
        <w:t xml:space="preserve">Bộ Tài chính </w:t>
      </w:r>
      <w:r w:rsidR="00697CE1">
        <w:rPr>
          <w:rFonts w:ascii="Times New Roman" w:eastAsia="Times New Roman" w:hAnsi="Times New Roman"/>
          <w:i/>
          <w:sz w:val="28"/>
          <w:szCs w:val="28"/>
          <w:lang w:val="en-US"/>
        </w:rPr>
        <w:t>q</w:t>
      </w:r>
      <w:r w:rsidRPr="00082FF8">
        <w:rPr>
          <w:rFonts w:ascii="Times New Roman" w:eastAsia="Times New Roman" w:hAnsi="Times New Roman"/>
          <w:i/>
          <w:sz w:val="28"/>
          <w:szCs w:val="28"/>
          <w:lang w:val="en-US"/>
        </w:rPr>
        <w:t>uy định về khung giá tính thuế tài nguyên đối với nhóm, loại tài nguyên có tính chất lý, hóa giống nhau;</w:t>
      </w:r>
    </w:p>
    <w:p w:rsidR="00460373" w:rsidRPr="00460373" w:rsidRDefault="00460373" w:rsidP="001B6311">
      <w:pPr>
        <w:spacing w:before="120" w:after="0" w:line="240" w:lineRule="auto"/>
        <w:ind w:firstLine="709"/>
        <w:jc w:val="both"/>
        <w:rPr>
          <w:rFonts w:eastAsia="Times New Roman" w:cs="Arial"/>
          <w:i/>
          <w:sz w:val="28"/>
          <w:szCs w:val="28"/>
          <w:lang w:val="en-US"/>
        </w:rPr>
      </w:pPr>
      <w:r w:rsidRPr="00460373">
        <w:rPr>
          <w:rFonts w:ascii="Times New Roman" w:eastAsia="Times New Roman" w:hAnsi="Times New Roman"/>
          <w:i/>
          <w:sz w:val="28"/>
          <w:szCs w:val="28"/>
          <w:lang w:val="en-US"/>
        </w:rPr>
        <w:t xml:space="preserve">Căn cứ Thông tư số 41/2024/TT-BTC ngày 20 tháng 5 năm 2024 của Bộ trưởng Bộ Tài chính </w:t>
      </w:r>
      <w:bookmarkStart w:id="0" w:name="loai_1_name"/>
      <w:r w:rsidR="00697CE1">
        <w:rPr>
          <w:rFonts w:ascii="Times New Roman" w:eastAsia="Times New Roman" w:hAnsi="Times New Roman"/>
          <w:i/>
          <w:sz w:val="28"/>
          <w:szCs w:val="28"/>
          <w:lang w:val="en-US"/>
        </w:rPr>
        <w:t>s</w:t>
      </w:r>
      <w:r w:rsidRPr="00460373">
        <w:rPr>
          <w:rFonts w:ascii="Times New Roman" w:eastAsia="Times New Roman" w:hAnsi="Times New Roman"/>
          <w:i/>
          <w:sz w:val="28"/>
          <w:szCs w:val="28"/>
          <w:lang w:val="en-US"/>
        </w:rPr>
        <w:t>ửa đổi, bổ sung một số điều của Thông tư số </w:t>
      </w:r>
      <w:bookmarkEnd w:id="0"/>
      <w:r w:rsidRPr="00460373">
        <w:rPr>
          <w:rFonts w:ascii="Times New Roman" w:eastAsia="Times New Roman" w:hAnsi="Times New Roman"/>
          <w:bCs/>
          <w:i/>
          <w:sz w:val="28"/>
          <w:szCs w:val="28"/>
          <w:lang w:val="en-US"/>
        </w:rPr>
        <w:fldChar w:fldCharType="begin"/>
      </w:r>
      <w:r w:rsidRPr="00460373">
        <w:rPr>
          <w:rFonts w:ascii="Times New Roman" w:eastAsia="Times New Roman" w:hAnsi="Times New Roman"/>
          <w:bCs/>
          <w:i/>
          <w:sz w:val="28"/>
          <w:szCs w:val="28"/>
          <w:lang w:val="en-US"/>
        </w:rPr>
        <w:instrText xml:space="preserve"> HYPERLINK "https://thuvienphapluat.vn/van-ban/thue-phi-le-phi/thong-tu-44-2017-tt-btc-khung-gia-tinh-thue-tai-nguyen-co-tinh-chat-ly-hoa-giong-nhau-350023.aspx" \o "Thông tư 44/2017/TT-BTC" \t "_blank" </w:instrText>
      </w:r>
      <w:r w:rsidRPr="00460373">
        <w:rPr>
          <w:rFonts w:ascii="Times New Roman" w:eastAsia="Times New Roman" w:hAnsi="Times New Roman"/>
          <w:bCs/>
          <w:i/>
          <w:sz w:val="28"/>
          <w:szCs w:val="28"/>
          <w:lang w:val="en-US"/>
        </w:rPr>
        <w:fldChar w:fldCharType="separate"/>
      </w:r>
      <w:r w:rsidRPr="00460373">
        <w:rPr>
          <w:rFonts w:ascii="Times New Roman" w:eastAsia="Times New Roman" w:hAnsi="Times New Roman"/>
          <w:bCs/>
          <w:i/>
          <w:sz w:val="28"/>
          <w:szCs w:val="28"/>
          <w:lang w:val="en-US"/>
        </w:rPr>
        <w:t>44/2017/TT-BTC</w:t>
      </w:r>
      <w:r w:rsidRPr="00460373">
        <w:rPr>
          <w:rFonts w:ascii="Times New Roman" w:eastAsia="Times New Roman" w:hAnsi="Times New Roman"/>
          <w:bCs/>
          <w:i/>
          <w:sz w:val="28"/>
          <w:szCs w:val="28"/>
          <w:lang w:val="en-US"/>
        </w:rPr>
        <w:fldChar w:fldCharType="end"/>
      </w:r>
      <w:r w:rsidRPr="00460373">
        <w:rPr>
          <w:rFonts w:ascii="Times New Roman" w:eastAsia="Times New Roman" w:hAnsi="Times New Roman"/>
          <w:bCs/>
          <w:i/>
          <w:sz w:val="28"/>
          <w:szCs w:val="28"/>
          <w:lang w:val="en-US"/>
        </w:rPr>
        <w:t xml:space="preserve"> ngày 12 tháng 05 năm 2017 của Bộ trưởng Bộ Tài chính </w:t>
      </w:r>
      <w:r w:rsidR="00697CE1">
        <w:rPr>
          <w:rFonts w:ascii="Times New Roman" w:eastAsia="Times New Roman" w:hAnsi="Times New Roman"/>
          <w:bCs/>
          <w:i/>
          <w:sz w:val="28"/>
          <w:szCs w:val="28"/>
          <w:lang w:val="en-US"/>
        </w:rPr>
        <w:t>q</w:t>
      </w:r>
      <w:r w:rsidRPr="00460373">
        <w:rPr>
          <w:rFonts w:ascii="Times New Roman" w:eastAsia="Times New Roman" w:hAnsi="Times New Roman"/>
          <w:bCs/>
          <w:i/>
          <w:sz w:val="28"/>
          <w:szCs w:val="28"/>
          <w:lang w:val="en-US"/>
        </w:rPr>
        <w:t>uy định khung giá tính thuế tài nguyên đối với nhóm, loại tài nguyên có tính chất lý, hóa giống nhau và Thông tư số </w:t>
      </w:r>
      <w:hyperlink r:id="rId8" w:tgtFrame="_blank" w:tooltip="Thông tư 152/2015/TT-BTC" w:history="1">
        <w:r w:rsidRPr="00460373">
          <w:rPr>
            <w:rFonts w:ascii="Times New Roman" w:eastAsia="Times New Roman" w:hAnsi="Times New Roman"/>
            <w:bCs/>
            <w:i/>
            <w:sz w:val="28"/>
            <w:szCs w:val="28"/>
            <w:lang w:val="en-US"/>
          </w:rPr>
          <w:t>152/2015/TT-BTC</w:t>
        </w:r>
      </w:hyperlink>
      <w:r w:rsidRPr="00460373">
        <w:rPr>
          <w:rFonts w:ascii="Times New Roman" w:eastAsia="Times New Roman" w:hAnsi="Times New Roman"/>
          <w:bCs/>
          <w:i/>
          <w:sz w:val="28"/>
          <w:szCs w:val="28"/>
          <w:lang w:val="en-US"/>
        </w:rPr>
        <w:t> ngày 02 tháng 10 năm 2015 của Bộ trưởng Bộ Tài chính hướng dẫn về thuế tài nguyên;</w:t>
      </w:r>
    </w:p>
    <w:p w:rsidR="00882DAE" w:rsidRDefault="00950552" w:rsidP="001B6311">
      <w:pPr>
        <w:spacing w:before="120" w:after="0" w:line="240" w:lineRule="auto"/>
        <w:ind w:firstLine="709"/>
        <w:jc w:val="both"/>
        <w:rPr>
          <w:rFonts w:ascii="Times New Roman" w:eastAsia="Times New Roman" w:hAnsi="Times New Roman"/>
          <w:i/>
          <w:sz w:val="28"/>
          <w:szCs w:val="28"/>
          <w:lang w:val="en-US"/>
        </w:rPr>
      </w:pPr>
      <w:r w:rsidRPr="0089724F">
        <w:rPr>
          <w:rFonts w:ascii="Times New Roman" w:eastAsia="Times New Roman" w:hAnsi="Times New Roman"/>
          <w:i/>
          <w:sz w:val="28"/>
          <w:szCs w:val="28"/>
          <w:lang w:val="en-US"/>
        </w:rPr>
        <w:tab/>
        <w:t>Theo đề nghị của Giám đốc Sở Tài chính</w:t>
      </w:r>
      <w:r w:rsidR="00460373">
        <w:rPr>
          <w:rFonts w:ascii="Times New Roman" w:eastAsia="Times New Roman" w:hAnsi="Times New Roman"/>
          <w:i/>
          <w:sz w:val="28"/>
          <w:szCs w:val="28"/>
          <w:lang w:val="en-US"/>
        </w:rPr>
        <w:t>;</w:t>
      </w:r>
    </w:p>
    <w:p w:rsidR="00460373" w:rsidRDefault="00460373" w:rsidP="001B6311">
      <w:pPr>
        <w:spacing w:before="120" w:after="0" w:line="240" w:lineRule="auto"/>
        <w:ind w:firstLine="709"/>
        <w:jc w:val="both"/>
        <w:rPr>
          <w:rFonts w:ascii="Times New Roman" w:eastAsia="Times New Roman" w:hAnsi="Times New Roman"/>
          <w:b/>
          <w:sz w:val="28"/>
          <w:szCs w:val="28"/>
          <w:lang w:val="en-US"/>
        </w:rPr>
      </w:pPr>
      <w:r w:rsidRPr="00805D3F">
        <w:rPr>
          <w:rFonts w:ascii="Times New Roman" w:hAnsi="Times New Roman"/>
          <w:i/>
          <w:sz w:val="28"/>
          <w:szCs w:val="28"/>
        </w:rPr>
        <w:t>Ủy ban nhân dân ban hành Quyết đị</w:t>
      </w:r>
      <w:r w:rsidRPr="00460373">
        <w:rPr>
          <w:rFonts w:ascii="Times New Roman" w:hAnsi="Times New Roman"/>
          <w:i/>
          <w:sz w:val="28"/>
          <w:szCs w:val="28"/>
        </w:rPr>
        <w:t xml:space="preserve">nh </w:t>
      </w:r>
      <w:r w:rsidR="00E05928">
        <w:rPr>
          <w:rFonts w:ascii="Times New Roman" w:eastAsia="Times New Roman" w:hAnsi="Times New Roman"/>
          <w:i/>
          <w:sz w:val="28"/>
          <w:szCs w:val="28"/>
          <w:lang w:val="en-US"/>
        </w:rPr>
        <w:t xml:space="preserve">bảng </w:t>
      </w:r>
      <w:r w:rsidRPr="00460373">
        <w:rPr>
          <w:rFonts w:ascii="Times New Roman" w:eastAsia="Times New Roman" w:hAnsi="Times New Roman"/>
          <w:i/>
          <w:sz w:val="28"/>
          <w:szCs w:val="28"/>
          <w:lang w:val="en-US"/>
        </w:rPr>
        <w:t>giá tính thuế tài nguyên năm 2026</w:t>
      </w:r>
      <w:r>
        <w:rPr>
          <w:rFonts w:ascii="Times New Roman" w:eastAsia="Times New Roman" w:hAnsi="Times New Roman"/>
          <w:i/>
          <w:sz w:val="28"/>
          <w:szCs w:val="28"/>
          <w:lang w:val="en-US"/>
        </w:rPr>
        <w:t>.</w:t>
      </w:r>
    </w:p>
    <w:p w:rsidR="008F75AD" w:rsidRDefault="008F75AD" w:rsidP="001B6311">
      <w:pPr>
        <w:spacing w:before="120" w:after="0" w:line="240" w:lineRule="auto"/>
        <w:ind w:firstLine="709"/>
        <w:rPr>
          <w:rFonts w:ascii="Times New Roman" w:eastAsia="Times New Roman" w:hAnsi="Times New Roman"/>
          <w:b/>
          <w:sz w:val="28"/>
          <w:szCs w:val="28"/>
          <w:lang w:val="en-US"/>
        </w:rPr>
      </w:pPr>
    </w:p>
    <w:p w:rsidR="008F75AD" w:rsidRDefault="008F75AD" w:rsidP="001B6311">
      <w:pPr>
        <w:spacing w:before="120" w:after="0" w:line="240" w:lineRule="auto"/>
        <w:ind w:firstLine="709"/>
        <w:rPr>
          <w:rFonts w:ascii="Times New Roman" w:eastAsia="Times New Roman" w:hAnsi="Times New Roman"/>
          <w:b/>
          <w:sz w:val="28"/>
          <w:szCs w:val="28"/>
          <w:lang w:val="en-US"/>
        </w:rPr>
      </w:pPr>
    </w:p>
    <w:p w:rsidR="001C75E1" w:rsidRPr="001C75E1" w:rsidRDefault="00950552" w:rsidP="001B6311">
      <w:pPr>
        <w:spacing w:before="120" w:after="0" w:line="240" w:lineRule="auto"/>
        <w:ind w:firstLine="709"/>
        <w:rPr>
          <w:rFonts w:ascii="Times New Roman" w:eastAsia="Times New Roman" w:hAnsi="Times New Roman"/>
          <w:b/>
          <w:sz w:val="28"/>
          <w:szCs w:val="28"/>
          <w:lang w:val="en-US"/>
        </w:rPr>
      </w:pPr>
      <w:r w:rsidRPr="0089724F">
        <w:rPr>
          <w:rFonts w:ascii="Times New Roman" w:eastAsia="Times New Roman" w:hAnsi="Times New Roman"/>
          <w:b/>
          <w:sz w:val="28"/>
          <w:szCs w:val="28"/>
          <w:lang w:val="en-US"/>
        </w:rPr>
        <w:lastRenderedPageBreak/>
        <w:t>Điều 1.</w:t>
      </w:r>
      <w:r w:rsidRPr="0089724F">
        <w:rPr>
          <w:rFonts w:ascii="Times New Roman" w:eastAsia="Times New Roman" w:hAnsi="Times New Roman"/>
          <w:sz w:val="28"/>
          <w:szCs w:val="28"/>
          <w:lang w:val="en-US"/>
        </w:rPr>
        <w:t xml:space="preserve"> </w:t>
      </w:r>
      <w:r w:rsidR="003770F0" w:rsidRPr="003770F0">
        <w:rPr>
          <w:rFonts w:ascii="Times New Roman" w:eastAsia="Times New Roman" w:hAnsi="Times New Roman"/>
          <w:b/>
          <w:sz w:val="28"/>
          <w:szCs w:val="28"/>
          <w:lang w:val="en-US"/>
        </w:rPr>
        <w:t>Phạm vi điều chỉnh, đ</w:t>
      </w:r>
      <w:r w:rsidRPr="003770F0">
        <w:rPr>
          <w:rFonts w:ascii="Times New Roman" w:eastAsia="Times New Roman" w:hAnsi="Times New Roman"/>
          <w:b/>
          <w:sz w:val="28"/>
          <w:szCs w:val="28"/>
          <w:lang w:val="en-US"/>
        </w:rPr>
        <w:t>ối tượng áp dụng</w:t>
      </w:r>
    </w:p>
    <w:p w:rsidR="008840E4" w:rsidRPr="001C75E1" w:rsidRDefault="00950552" w:rsidP="001B6311">
      <w:pPr>
        <w:spacing w:before="120" w:after="0" w:line="240" w:lineRule="auto"/>
        <w:ind w:firstLine="709"/>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1. </w:t>
      </w:r>
      <w:r w:rsidR="001C75E1">
        <w:rPr>
          <w:rFonts w:ascii="Times New Roman" w:eastAsia="Times New Roman" w:hAnsi="Times New Roman"/>
          <w:sz w:val="28"/>
          <w:szCs w:val="28"/>
          <w:lang w:val="en-US"/>
        </w:rPr>
        <w:t xml:space="preserve">Quyết định này </w:t>
      </w:r>
      <w:r w:rsidR="0076204E">
        <w:rPr>
          <w:rFonts w:ascii="Times New Roman" w:eastAsia="Times New Roman" w:hAnsi="Times New Roman"/>
          <w:sz w:val="28"/>
          <w:szCs w:val="28"/>
          <w:lang w:val="en-US"/>
        </w:rPr>
        <w:t>ban hành</w:t>
      </w:r>
      <w:r w:rsidR="003770F0">
        <w:rPr>
          <w:rFonts w:ascii="Times New Roman" w:eastAsia="Times New Roman" w:hAnsi="Times New Roman"/>
          <w:sz w:val="28"/>
          <w:szCs w:val="28"/>
          <w:lang w:val="en-US"/>
        </w:rPr>
        <w:t xml:space="preserve"> </w:t>
      </w:r>
      <w:r w:rsidR="000E71A3">
        <w:rPr>
          <w:rFonts w:ascii="Times New Roman" w:eastAsia="Times New Roman" w:hAnsi="Times New Roman"/>
          <w:sz w:val="28"/>
          <w:szCs w:val="28"/>
          <w:lang w:val="en-US"/>
        </w:rPr>
        <w:t xml:space="preserve">bảng </w:t>
      </w:r>
      <w:r w:rsidR="003770F0">
        <w:rPr>
          <w:rFonts w:ascii="Times New Roman" w:eastAsia="Times New Roman" w:hAnsi="Times New Roman"/>
          <w:sz w:val="28"/>
          <w:szCs w:val="28"/>
          <w:lang w:val="en-US"/>
        </w:rPr>
        <w:t>giá tính thuế tài nguyên năm 202</w:t>
      </w:r>
      <w:r w:rsidR="00632D46">
        <w:rPr>
          <w:rFonts w:ascii="Times New Roman" w:eastAsia="Times New Roman" w:hAnsi="Times New Roman"/>
          <w:sz w:val="28"/>
          <w:szCs w:val="28"/>
          <w:lang w:val="en-US"/>
        </w:rPr>
        <w:t>6</w:t>
      </w:r>
      <w:r w:rsidR="003770F0">
        <w:rPr>
          <w:rFonts w:ascii="Times New Roman" w:eastAsia="Times New Roman" w:hAnsi="Times New Roman"/>
          <w:sz w:val="28"/>
          <w:szCs w:val="28"/>
          <w:lang w:val="en-US"/>
        </w:rPr>
        <w:t xml:space="preserve"> trên địa bàn thành phố Cần Thơ.</w:t>
      </w:r>
    </w:p>
    <w:p w:rsidR="005C529E" w:rsidRDefault="005C529E" w:rsidP="001B6311">
      <w:pPr>
        <w:spacing w:before="120"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2. </w:t>
      </w:r>
      <w:r w:rsidR="003770F0">
        <w:rPr>
          <w:rFonts w:ascii="Times New Roman" w:eastAsia="Times New Roman" w:hAnsi="Times New Roman"/>
          <w:sz w:val="28"/>
          <w:szCs w:val="28"/>
          <w:lang w:val="en-US"/>
        </w:rPr>
        <w:t xml:space="preserve">Áp dụng đối với các cơ quan, tổ </w:t>
      </w:r>
      <w:r>
        <w:rPr>
          <w:rFonts w:ascii="Times New Roman" w:eastAsia="Times New Roman" w:hAnsi="Times New Roman"/>
          <w:sz w:val="28"/>
          <w:szCs w:val="28"/>
          <w:lang w:val="en-US"/>
        </w:rPr>
        <w:t>chức,</w:t>
      </w:r>
      <w:r w:rsidR="003770F0">
        <w:rPr>
          <w:rFonts w:ascii="Times New Roman" w:eastAsia="Times New Roman" w:hAnsi="Times New Roman"/>
          <w:sz w:val="28"/>
          <w:szCs w:val="28"/>
          <w:lang w:val="en-US"/>
        </w:rPr>
        <w:t xml:space="preserve"> hộ kinh doanh, hộ gia đình,</w:t>
      </w:r>
      <w:r>
        <w:rPr>
          <w:rFonts w:ascii="Times New Roman" w:eastAsia="Times New Roman" w:hAnsi="Times New Roman"/>
          <w:sz w:val="28"/>
          <w:szCs w:val="28"/>
          <w:lang w:val="en-US"/>
        </w:rPr>
        <w:t xml:space="preserve"> cá nhân </w:t>
      </w:r>
      <w:r w:rsidR="003770F0">
        <w:rPr>
          <w:rFonts w:ascii="Times New Roman" w:eastAsia="Times New Roman" w:hAnsi="Times New Roman"/>
          <w:sz w:val="28"/>
          <w:szCs w:val="28"/>
          <w:lang w:val="en-US"/>
        </w:rPr>
        <w:t xml:space="preserve">có liên quan đến </w:t>
      </w:r>
      <w:r>
        <w:rPr>
          <w:rFonts w:ascii="Times New Roman" w:eastAsia="Times New Roman" w:hAnsi="Times New Roman"/>
          <w:sz w:val="28"/>
          <w:szCs w:val="28"/>
          <w:lang w:val="en-US"/>
        </w:rPr>
        <w:t>hoạt động khai thác tài nguyên</w:t>
      </w:r>
      <w:r w:rsidR="0096246E">
        <w:rPr>
          <w:rFonts w:ascii="Times New Roman" w:eastAsia="Times New Roman" w:hAnsi="Times New Roman"/>
          <w:sz w:val="28"/>
          <w:szCs w:val="28"/>
          <w:lang w:val="en-US"/>
        </w:rPr>
        <w:t xml:space="preserve"> thu</w:t>
      </w:r>
      <w:r w:rsidR="0096246E" w:rsidRPr="0096246E">
        <w:rPr>
          <w:rFonts w:ascii="Times New Roman" w:eastAsia="Times New Roman" w:hAnsi="Times New Roman"/>
          <w:sz w:val="28"/>
          <w:szCs w:val="28"/>
          <w:lang w:val="en-US"/>
        </w:rPr>
        <w:t>ộc</w:t>
      </w:r>
      <w:r w:rsidR="0096246E">
        <w:rPr>
          <w:rFonts w:ascii="Times New Roman" w:eastAsia="Times New Roman" w:hAnsi="Times New Roman"/>
          <w:sz w:val="28"/>
          <w:szCs w:val="28"/>
          <w:lang w:val="en-US"/>
        </w:rPr>
        <w:t xml:space="preserve"> đ</w:t>
      </w:r>
      <w:r w:rsidR="0096246E" w:rsidRPr="0096246E">
        <w:rPr>
          <w:rFonts w:ascii="Times New Roman" w:eastAsia="Times New Roman" w:hAnsi="Times New Roman"/>
          <w:sz w:val="28"/>
          <w:szCs w:val="28"/>
          <w:lang w:val="en-US"/>
        </w:rPr>
        <w:t>ối</w:t>
      </w:r>
      <w:r w:rsidR="0096246E">
        <w:rPr>
          <w:rFonts w:ascii="Times New Roman" w:eastAsia="Times New Roman" w:hAnsi="Times New Roman"/>
          <w:sz w:val="28"/>
          <w:szCs w:val="28"/>
          <w:lang w:val="en-US"/>
        </w:rPr>
        <w:t xml:space="preserve"> tư</w:t>
      </w:r>
      <w:r w:rsidR="0096246E" w:rsidRPr="0096246E">
        <w:rPr>
          <w:rFonts w:ascii="Times New Roman" w:eastAsia="Times New Roman" w:hAnsi="Times New Roman"/>
          <w:sz w:val="28"/>
          <w:szCs w:val="28"/>
          <w:lang w:val="en-US"/>
        </w:rPr>
        <w:t>ợng</w:t>
      </w:r>
      <w:r w:rsidR="0096246E">
        <w:rPr>
          <w:rFonts w:ascii="Times New Roman" w:eastAsia="Times New Roman" w:hAnsi="Times New Roman"/>
          <w:sz w:val="28"/>
          <w:szCs w:val="28"/>
          <w:lang w:val="en-US"/>
        </w:rPr>
        <w:t xml:space="preserve"> ch</w:t>
      </w:r>
      <w:r w:rsidR="0096246E" w:rsidRPr="0096246E">
        <w:rPr>
          <w:rFonts w:ascii="Times New Roman" w:eastAsia="Times New Roman" w:hAnsi="Times New Roman"/>
          <w:sz w:val="28"/>
          <w:szCs w:val="28"/>
          <w:lang w:val="en-US"/>
        </w:rPr>
        <w:t>ịu</w:t>
      </w:r>
      <w:r w:rsidR="0096246E">
        <w:rPr>
          <w:rFonts w:ascii="Times New Roman" w:eastAsia="Times New Roman" w:hAnsi="Times New Roman"/>
          <w:sz w:val="28"/>
          <w:szCs w:val="28"/>
          <w:lang w:val="en-US"/>
        </w:rPr>
        <w:t xml:space="preserve"> thu</w:t>
      </w:r>
      <w:r w:rsidR="0096246E" w:rsidRPr="0096246E">
        <w:rPr>
          <w:rFonts w:ascii="Times New Roman" w:eastAsia="Times New Roman" w:hAnsi="Times New Roman"/>
          <w:sz w:val="28"/>
          <w:szCs w:val="28"/>
          <w:lang w:val="en-US"/>
        </w:rPr>
        <w:t>ế</w:t>
      </w:r>
      <w:r w:rsidR="0096246E">
        <w:rPr>
          <w:rFonts w:ascii="Times New Roman" w:eastAsia="Times New Roman" w:hAnsi="Times New Roman"/>
          <w:sz w:val="28"/>
          <w:szCs w:val="28"/>
          <w:lang w:val="en-US"/>
        </w:rPr>
        <w:t xml:space="preserve"> t</w:t>
      </w:r>
      <w:r w:rsidR="0096246E" w:rsidRPr="0096246E">
        <w:rPr>
          <w:rFonts w:ascii="Times New Roman" w:eastAsia="Times New Roman" w:hAnsi="Times New Roman"/>
          <w:sz w:val="28"/>
          <w:szCs w:val="28"/>
          <w:lang w:val="en-US"/>
        </w:rPr>
        <w:t>ài</w:t>
      </w:r>
      <w:r w:rsidR="0096246E">
        <w:rPr>
          <w:rFonts w:ascii="Times New Roman" w:eastAsia="Times New Roman" w:hAnsi="Times New Roman"/>
          <w:sz w:val="28"/>
          <w:szCs w:val="28"/>
          <w:lang w:val="en-US"/>
        </w:rPr>
        <w:t xml:space="preserve"> nguy</w:t>
      </w:r>
      <w:r w:rsidR="0096246E" w:rsidRPr="0096246E">
        <w:rPr>
          <w:rFonts w:ascii="Times New Roman" w:eastAsia="Times New Roman" w:hAnsi="Times New Roman"/>
          <w:sz w:val="28"/>
          <w:szCs w:val="28"/>
          <w:lang w:val="en-US"/>
        </w:rPr>
        <w:t>ê</w:t>
      </w:r>
      <w:r w:rsidR="0096246E">
        <w:rPr>
          <w:rFonts w:ascii="Times New Roman" w:eastAsia="Times New Roman" w:hAnsi="Times New Roman"/>
          <w:sz w:val="28"/>
          <w:szCs w:val="28"/>
          <w:lang w:val="en-US"/>
        </w:rPr>
        <w:t>n</w:t>
      </w:r>
      <w:r w:rsidR="003770F0">
        <w:rPr>
          <w:rFonts w:ascii="Times New Roman" w:eastAsia="Times New Roman" w:hAnsi="Times New Roman"/>
          <w:sz w:val="28"/>
          <w:szCs w:val="28"/>
          <w:lang w:val="en-US"/>
        </w:rPr>
        <w:t xml:space="preserve"> trên</w:t>
      </w:r>
      <w:r w:rsidR="006D6939">
        <w:rPr>
          <w:rFonts w:ascii="Times New Roman" w:eastAsia="Times New Roman" w:hAnsi="Times New Roman"/>
          <w:sz w:val="28"/>
          <w:szCs w:val="28"/>
          <w:lang w:val="en-US"/>
        </w:rPr>
        <w:t xml:space="preserve"> địa bàn thành phố Cần Thơ</w:t>
      </w:r>
      <w:r w:rsidR="003770F0">
        <w:rPr>
          <w:rFonts w:ascii="Times New Roman" w:eastAsia="Times New Roman" w:hAnsi="Times New Roman"/>
          <w:sz w:val="28"/>
          <w:szCs w:val="28"/>
          <w:lang w:val="en-US"/>
        </w:rPr>
        <w:t>.</w:t>
      </w:r>
    </w:p>
    <w:p w:rsidR="00950552" w:rsidRDefault="00950552" w:rsidP="001B6311">
      <w:pPr>
        <w:spacing w:before="120" w:after="0" w:line="240" w:lineRule="auto"/>
        <w:ind w:firstLine="709"/>
        <w:jc w:val="both"/>
        <w:rPr>
          <w:rFonts w:ascii="Times New Roman" w:eastAsia="Times New Roman" w:hAnsi="Times New Roman"/>
          <w:b/>
          <w:sz w:val="28"/>
          <w:szCs w:val="28"/>
          <w:lang w:val="en-US"/>
        </w:rPr>
      </w:pPr>
      <w:r w:rsidRPr="0089724F">
        <w:rPr>
          <w:rFonts w:ascii="Times New Roman" w:eastAsia="Times New Roman" w:hAnsi="Times New Roman"/>
          <w:b/>
          <w:sz w:val="28"/>
          <w:szCs w:val="28"/>
          <w:lang w:val="en-US"/>
        </w:rPr>
        <w:t xml:space="preserve">Điều </w:t>
      </w:r>
      <w:r w:rsidR="003770F0">
        <w:rPr>
          <w:rFonts w:ascii="Times New Roman" w:eastAsia="Times New Roman" w:hAnsi="Times New Roman"/>
          <w:b/>
          <w:sz w:val="28"/>
          <w:szCs w:val="28"/>
          <w:lang w:val="en-US"/>
        </w:rPr>
        <w:t>2</w:t>
      </w:r>
      <w:r w:rsidRPr="0089724F">
        <w:rPr>
          <w:rFonts w:ascii="Times New Roman" w:eastAsia="Times New Roman" w:hAnsi="Times New Roman"/>
          <w:b/>
          <w:sz w:val="28"/>
          <w:szCs w:val="28"/>
          <w:lang w:val="en-US"/>
        </w:rPr>
        <w:t xml:space="preserve">. </w:t>
      </w:r>
      <w:r w:rsidR="00E05928">
        <w:rPr>
          <w:rFonts w:ascii="Times New Roman" w:eastAsia="Times New Roman" w:hAnsi="Times New Roman"/>
          <w:b/>
          <w:sz w:val="28"/>
          <w:szCs w:val="28"/>
          <w:lang w:val="en-US"/>
        </w:rPr>
        <w:t>Bảng g</w:t>
      </w:r>
      <w:r w:rsidRPr="0042220A">
        <w:rPr>
          <w:rFonts w:ascii="Times New Roman" w:eastAsia="Times New Roman" w:hAnsi="Times New Roman"/>
          <w:b/>
          <w:sz w:val="28"/>
          <w:szCs w:val="28"/>
          <w:lang w:val="en-US"/>
        </w:rPr>
        <w:t>iá tính thuế tài nguyên</w:t>
      </w:r>
    </w:p>
    <w:p w:rsidR="00697CE1"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color w:val="000000"/>
          <w:sz w:val="28"/>
          <w:szCs w:val="28"/>
          <w:lang w:val="en-US"/>
        </w:rPr>
        <w:t xml:space="preserve">1. </w:t>
      </w:r>
      <w:r w:rsidR="00E05928">
        <w:rPr>
          <w:rFonts w:ascii="Times New Roman" w:eastAsia="Times New Roman" w:hAnsi="Times New Roman"/>
          <w:color w:val="000000"/>
          <w:sz w:val="28"/>
          <w:szCs w:val="28"/>
          <w:lang w:val="en-US"/>
        </w:rPr>
        <w:t>Bảng g</w:t>
      </w:r>
      <w:r w:rsidRPr="00460373">
        <w:rPr>
          <w:rFonts w:ascii="Times New Roman" w:eastAsia="Times New Roman" w:hAnsi="Times New Roman"/>
          <w:color w:val="000000"/>
          <w:sz w:val="28"/>
          <w:szCs w:val="28"/>
          <w:lang w:val="en-US"/>
        </w:rPr>
        <w:t>iá tính thuế tài nguyên đố</w:t>
      </w:r>
      <w:r w:rsidR="00697CE1">
        <w:rPr>
          <w:rFonts w:ascii="Times New Roman" w:eastAsia="Times New Roman" w:hAnsi="Times New Roman"/>
          <w:color w:val="000000"/>
          <w:sz w:val="28"/>
          <w:szCs w:val="28"/>
          <w:lang w:val="en-US"/>
        </w:rPr>
        <w:t>i với khoáng sản không kim loại.</w:t>
      </w:r>
    </w:p>
    <w:p w:rsidR="00460373" w:rsidRPr="00460373"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i/>
          <w:color w:val="000000"/>
          <w:sz w:val="28"/>
          <w:szCs w:val="28"/>
          <w:lang w:val="en-US"/>
        </w:rPr>
        <w:t>(</w:t>
      </w:r>
      <w:r w:rsidR="00697CE1">
        <w:rPr>
          <w:rFonts w:ascii="Times New Roman" w:eastAsia="Times New Roman" w:hAnsi="Times New Roman"/>
          <w:i/>
          <w:color w:val="000000"/>
          <w:sz w:val="28"/>
          <w:szCs w:val="28"/>
          <w:lang w:val="en-US"/>
        </w:rPr>
        <w:t xml:space="preserve">Chi tiết theo </w:t>
      </w:r>
      <w:r w:rsidRPr="00460373">
        <w:rPr>
          <w:rFonts w:ascii="Times New Roman" w:eastAsia="Times New Roman" w:hAnsi="Times New Roman"/>
          <w:i/>
          <w:color w:val="000000"/>
          <w:sz w:val="28"/>
          <w:szCs w:val="28"/>
          <w:lang w:val="en-US"/>
        </w:rPr>
        <w:t>Phụ lục I</w:t>
      </w:r>
      <w:r w:rsidR="00697CE1">
        <w:rPr>
          <w:rFonts w:ascii="Times New Roman" w:eastAsia="Times New Roman" w:hAnsi="Times New Roman"/>
          <w:i/>
          <w:color w:val="000000"/>
          <w:sz w:val="28"/>
          <w:szCs w:val="28"/>
          <w:lang w:val="en-US"/>
        </w:rPr>
        <w:t xml:space="preserve"> đính kèm</w:t>
      </w:r>
      <w:r w:rsidRPr="00460373">
        <w:rPr>
          <w:rFonts w:ascii="Times New Roman" w:eastAsia="Times New Roman" w:hAnsi="Times New Roman"/>
          <w:i/>
          <w:color w:val="000000"/>
          <w:sz w:val="28"/>
          <w:szCs w:val="28"/>
          <w:lang w:val="en-US"/>
        </w:rPr>
        <w:t>)</w:t>
      </w:r>
      <w:r w:rsidRPr="00460373">
        <w:rPr>
          <w:rFonts w:ascii="Times New Roman" w:eastAsia="Times New Roman" w:hAnsi="Times New Roman"/>
          <w:color w:val="000000"/>
          <w:sz w:val="28"/>
          <w:szCs w:val="28"/>
          <w:lang w:val="en-US"/>
        </w:rPr>
        <w:t>.</w:t>
      </w:r>
    </w:p>
    <w:p w:rsidR="00697CE1"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color w:val="000000"/>
          <w:sz w:val="28"/>
          <w:szCs w:val="28"/>
          <w:lang w:val="en-US"/>
        </w:rPr>
        <w:t xml:space="preserve">2. </w:t>
      </w:r>
      <w:r w:rsidR="00E05928">
        <w:rPr>
          <w:rFonts w:ascii="Times New Roman" w:eastAsia="Times New Roman" w:hAnsi="Times New Roman"/>
          <w:color w:val="000000"/>
          <w:sz w:val="28"/>
          <w:szCs w:val="28"/>
          <w:lang w:val="en-US"/>
        </w:rPr>
        <w:t>Bảng g</w:t>
      </w:r>
      <w:r w:rsidRPr="00460373">
        <w:rPr>
          <w:rFonts w:ascii="Times New Roman" w:eastAsia="Times New Roman" w:hAnsi="Times New Roman"/>
          <w:color w:val="000000"/>
          <w:sz w:val="28"/>
          <w:szCs w:val="28"/>
          <w:lang w:val="en-US"/>
        </w:rPr>
        <w:t>iá tính thuế tài nguyên đối với nước thiên nhiên</w:t>
      </w:r>
      <w:r w:rsidR="00697CE1">
        <w:rPr>
          <w:rFonts w:ascii="Times New Roman" w:eastAsia="Times New Roman" w:hAnsi="Times New Roman"/>
          <w:color w:val="000000"/>
          <w:sz w:val="28"/>
          <w:szCs w:val="28"/>
          <w:lang w:val="en-US"/>
        </w:rPr>
        <w:t>.</w:t>
      </w:r>
    </w:p>
    <w:p w:rsidR="00460373" w:rsidRPr="00460373"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i/>
          <w:color w:val="000000"/>
          <w:sz w:val="28"/>
          <w:szCs w:val="28"/>
          <w:lang w:val="en-US"/>
        </w:rPr>
        <w:t>(</w:t>
      </w:r>
      <w:r w:rsidR="00697CE1">
        <w:rPr>
          <w:rFonts w:ascii="Times New Roman" w:eastAsia="Times New Roman" w:hAnsi="Times New Roman"/>
          <w:i/>
          <w:color w:val="000000"/>
          <w:sz w:val="28"/>
          <w:szCs w:val="28"/>
          <w:lang w:val="en-US"/>
        </w:rPr>
        <w:t>Chi tiết theo</w:t>
      </w:r>
      <w:r w:rsidRPr="00460373">
        <w:rPr>
          <w:rFonts w:ascii="Times New Roman" w:eastAsia="Times New Roman" w:hAnsi="Times New Roman"/>
          <w:i/>
          <w:color w:val="000000"/>
          <w:sz w:val="28"/>
          <w:szCs w:val="28"/>
          <w:lang w:val="en-US"/>
        </w:rPr>
        <w:t xml:space="preserve"> Phụ lục II</w:t>
      </w:r>
      <w:r w:rsidR="00697CE1">
        <w:rPr>
          <w:rFonts w:ascii="Times New Roman" w:eastAsia="Times New Roman" w:hAnsi="Times New Roman"/>
          <w:i/>
          <w:color w:val="000000"/>
          <w:sz w:val="28"/>
          <w:szCs w:val="28"/>
          <w:lang w:val="en-US"/>
        </w:rPr>
        <w:t xml:space="preserve"> đính kèm</w:t>
      </w:r>
      <w:r w:rsidRPr="00460373">
        <w:rPr>
          <w:rFonts w:ascii="Times New Roman" w:eastAsia="Times New Roman" w:hAnsi="Times New Roman"/>
          <w:i/>
          <w:color w:val="000000"/>
          <w:sz w:val="28"/>
          <w:szCs w:val="28"/>
          <w:lang w:val="en-US"/>
        </w:rPr>
        <w:t>).</w:t>
      </w:r>
    </w:p>
    <w:p w:rsidR="00697CE1"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color w:val="000000"/>
          <w:sz w:val="28"/>
          <w:szCs w:val="28"/>
          <w:lang w:val="en-US"/>
        </w:rPr>
        <w:t xml:space="preserve">3. </w:t>
      </w:r>
      <w:r w:rsidR="00E05928">
        <w:rPr>
          <w:rFonts w:ascii="Times New Roman" w:eastAsia="Times New Roman" w:hAnsi="Times New Roman"/>
          <w:color w:val="000000"/>
          <w:sz w:val="28"/>
          <w:szCs w:val="28"/>
          <w:lang w:val="en-US"/>
        </w:rPr>
        <w:t>Bảng g</w:t>
      </w:r>
      <w:r w:rsidRPr="00460373">
        <w:rPr>
          <w:rFonts w:ascii="Times New Roman" w:eastAsia="Times New Roman" w:hAnsi="Times New Roman"/>
          <w:color w:val="000000"/>
          <w:sz w:val="28"/>
          <w:szCs w:val="28"/>
          <w:lang w:val="en-US"/>
        </w:rPr>
        <w:t>iá tính thuế tài nguyên đối với hải sản tự nhiên</w:t>
      </w:r>
      <w:r w:rsidR="00697CE1">
        <w:rPr>
          <w:rFonts w:ascii="Times New Roman" w:eastAsia="Times New Roman" w:hAnsi="Times New Roman"/>
          <w:color w:val="000000"/>
          <w:sz w:val="28"/>
          <w:szCs w:val="28"/>
          <w:lang w:val="en-US"/>
        </w:rPr>
        <w:t>.</w:t>
      </w:r>
    </w:p>
    <w:p w:rsidR="00460373" w:rsidRPr="00460373"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i/>
          <w:color w:val="000000"/>
          <w:sz w:val="28"/>
          <w:szCs w:val="28"/>
          <w:lang w:val="en-US"/>
        </w:rPr>
        <w:t>(</w:t>
      </w:r>
      <w:r w:rsidR="00697CE1">
        <w:rPr>
          <w:rFonts w:ascii="Times New Roman" w:eastAsia="Times New Roman" w:hAnsi="Times New Roman"/>
          <w:i/>
          <w:color w:val="000000"/>
          <w:sz w:val="28"/>
          <w:szCs w:val="28"/>
          <w:lang w:val="en-US"/>
        </w:rPr>
        <w:t xml:space="preserve">Chi tiết theo </w:t>
      </w:r>
      <w:r w:rsidRPr="00460373">
        <w:rPr>
          <w:rFonts w:ascii="Times New Roman" w:eastAsia="Times New Roman" w:hAnsi="Times New Roman"/>
          <w:i/>
          <w:color w:val="000000"/>
          <w:sz w:val="28"/>
          <w:szCs w:val="28"/>
          <w:lang w:val="en-US"/>
        </w:rPr>
        <w:t>Phụ lục III</w:t>
      </w:r>
      <w:r w:rsidR="00697CE1">
        <w:rPr>
          <w:rFonts w:ascii="Times New Roman" w:eastAsia="Times New Roman" w:hAnsi="Times New Roman"/>
          <w:i/>
          <w:color w:val="000000"/>
          <w:sz w:val="28"/>
          <w:szCs w:val="28"/>
          <w:lang w:val="en-US"/>
        </w:rPr>
        <w:t xml:space="preserve"> đính kèm</w:t>
      </w:r>
      <w:r w:rsidRPr="00460373">
        <w:rPr>
          <w:rFonts w:ascii="Times New Roman" w:eastAsia="Times New Roman" w:hAnsi="Times New Roman"/>
          <w:i/>
          <w:color w:val="000000"/>
          <w:sz w:val="28"/>
          <w:szCs w:val="28"/>
          <w:lang w:val="en-US"/>
        </w:rPr>
        <w:t>)</w:t>
      </w:r>
      <w:r w:rsidRPr="00460373">
        <w:rPr>
          <w:rFonts w:ascii="Times New Roman" w:eastAsia="Times New Roman" w:hAnsi="Times New Roman"/>
          <w:color w:val="000000"/>
          <w:sz w:val="28"/>
          <w:szCs w:val="28"/>
          <w:lang w:val="en-US"/>
        </w:rPr>
        <w:t>.</w:t>
      </w:r>
    </w:p>
    <w:p w:rsidR="00697CE1"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color w:val="000000"/>
          <w:sz w:val="28"/>
          <w:szCs w:val="28"/>
          <w:lang w:val="en-US"/>
        </w:rPr>
        <w:t xml:space="preserve">4. </w:t>
      </w:r>
      <w:r w:rsidR="00E05928">
        <w:rPr>
          <w:rFonts w:ascii="Times New Roman" w:eastAsia="Times New Roman" w:hAnsi="Times New Roman"/>
          <w:color w:val="000000"/>
          <w:sz w:val="28"/>
          <w:szCs w:val="28"/>
          <w:lang w:val="en-US"/>
        </w:rPr>
        <w:t>Bảng g</w:t>
      </w:r>
      <w:r w:rsidRPr="00460373">
        <w:rPr>
          <w:rFonts w:ascii="Times New Roman" w:eastAsia="Times New Roman" w:hAnsi="Times New Roman"/>
          <w:color w:val="000000"/>
          <w:sz w:val="28"/>
          <w:szCs w:val="28"/>
          <w:lang w:val="en-US"/>
        </w:rPr>
        <w:t>iá tính</w:t>
      </w:r>
      <w:r w:rsidR="00E323C5">
        <w:rPr>
          <w:rFonts w:ascii="Times New Roman" w:eastAsia="Times New Roman" w:hAnsi="Times New Roman"/>
          <w:color w:val="000000"/>
          <w:sz w:val="28"/>
          <w:szCs w:val="28"/>
          <w:lang w:val="en-US"/>
        </w:rPr>
        <w:t xml:space="preserve"> thuế tài nguyên đối với sản phẩ</w:t>
      </w:r>
      <w:r w:rsidRPr="00460373">
        <w:rPr>
          <w:rFonts w:ascii="Times New Roman" w:eastAsia="Times New Roman" w:hAnsi="Times New Roman"/>
          <w:color w:val="000000"/>
          <w:sz w:val="28"/>
          <w:szCs w:val="28"/>
          <w:lang w:val="en-US"/>
        </w:rPr>
        <w:t>m từ rừng tự nhiên</w:t>
      </w:r>
      <w:r w:rsidR="00697CE1">
        <w:rPr>
          <w:rFonts w:ascii="Times New Roman" w:eastAsia="Times New Roman" w:hAnsi="Times New Roman"/>
          <w:color w:val="000000"/>
          <w:sz w:val="28"/>
          <w:szCs w:val="28"/>
          <w:lang w:val="en-US"/>
        </w:rPr>
        <w:t>.</w:t>
      </w:r>
    </w:p>
    <w:p w:rsidR="00F94D97" w:rsidRPr="00460373" w:rsidRDefault="00460373" w:rsidP="001B6311">
      <w:pPr>
        <w:spacing w:before="120" w:after="0" w:line="240" w:lineRule="auto"/>
        <w:ind w:firstLine="709"/>
        <w:jc w:val="both"/>
        <w:rPr>
          <w:rFonts w:ascii="Times New Roman" w:eastAsia="Times New Roman" w:hAnsi="Times New Roman"/>
          <w:color w:val="000000"/>
          <w:sz w:val="28"/>
          <w:szCs w:val="28"/>
          <w:lang w:val="en-US"/>
        </w:rPr>
      </w:pPr>
      <w:r w:rsidRPr="00460373">
        <w:rPr>
          <w:rFonts w:ascii="Times New Roman" w:eastAsia="Times New Roman" w:hAnsi="Times New Roman"/>
          <w:i/>
          <w:color w:val="000000"/>
          <w:sz w:val="28"/>
          <w:szCs w:val="28"/>
          <w:lang w:val="en-US"/>
        </w:rPr>
        <w:t>(</w:t>
      </w:r>
      <w:r w:rsidR="00697CE1">
        <w:rPr>
          <w:rFonts w:ascii="Times New Roman" w:eastAsia="Times New Roman" w:hAnsi="Times New Roman"/>
          <w:i/>
          <w:color w:val="000000"/>
          <w:sz w:val="28"/>
          <w:szCs w:val="28"/>
          <w:lang w:val="en-US"/>
        </w:rPr>
        <w:t>Chi tiết theo</w:t>
      </w:r>
      <w:r w:rsidRPr="00460373">
        <w:rPr>
          <w:rFonts w:ascii="Times New Roman" w:eastAsia="Times New Roman" w:hAnsi="Times New Roman"/>
          <w:i/>
          <w:color w:val="000000"/>
          <w:sz w:val="28"/>
          <w:szCs w:val="28"/>
          <w:lang w:val="en-US"/>
        </w:rPr>
        <w:t xml:space="preserve"> Phụ lục IV</w:t>
      </w:r>
      <w:r w:rsidR="00697CE1">
        <w:rPr>
          <w:rFonts w:ascii="Times New Roman" w:eastAsia="Times New Roman" w:hAnsi="Times New Roman"/>
          <w:i/>
          <w:color w:val="000000"/>
          <w:sz w:val="28"/>
          <w:szCs w:val="28"/>
          <w:lang w:val="en-US"/>
        </w:rPr>
        <w:t xml:space="preserve"> đính kèm</w:t>
      </w:r>
      <w:r w:rsidRPr="00460373">
        <w:rPr>
          <w:rFonts w:ascii="Times New Roman" w:eastAsia="Times New Roman" w:hAnsi="Times New Roman"/>
          <w:i/>
          <w:color w:val="000000"/>
          <w:sz w:val="28"/>
          <w:szCs w:val="28"/>
          <w:lang w:val="en-US"/>
        </w:rPr>
        <w:t>).</w:t>
      </w:r>
    </w:p>
    <w:p w:rsidR="00950552" w:rsidRDefault="00950552" w:rsidP="001B6311">
      <w:pPr>
        <w:spacing w:before="120" w:after="0" w:line="240" w:lineRule="auto"/>
        <w:ind w:firstLine="709"/>
        <w:jc w:val="both"/>
        <w:rPr>
          <w:rFonts w:ascii="Times New Roman" w:eastAsia="Times New Roman" w:hAnsi="Times New Roman"/>
          <w:b/>
          <w:sz w:val="28"/>
          <w:szCs w:val="28"/>
          <w:lang w:val="en-US"/>
        </w:rPr>
      </w:pPr>
      <w:r w:rsidRPr="0089724F">
        <w:rPr>
          <w:rFonts w:ascii="Times New Roman" w:eastAsia="Times New Roman" w:hAnsi="Times New Roman"/>
          <w:b/>
          <w:sz w:val="28"/>
          <w:szCs w:val="28"/>
          <w:lang w:val="en-US"/>
        </w:rPr>
        <w:t xml:space="preserve">Điều </w:t>
      </w:r>
      <w:r w:rsidR="00C1069C">
        <w:rPr>
          <w:rFonts w:ascii="Times New Roman" w:eastAsia="Times New Roman" w:hAnsi="Times New Roman"/>
          <w:b/>
          <w:sz w:val="28"/>
          <w:szCs w:val="28"/>
          <w:lang w:val="en-US"/>
        </w:rPr>
        <w:t>3</w:t>
      </w:r>
      <w:r w:rsidRPr="0089724F">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Tổ chức thực hiện</w:t>
      </w:r>
    </w:p>
    <w:p w:rsidR="00594C85" w:rsidRDefault="00991133" w:rsidP="001B6311">
      <w:pPr>
        <w:spacing w:before="120"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1. </w:t>
      </w:r>
      <w:r w:rsidR="00950552">
        <w:rPr>
          <w:rFonts w:ascii="Times New Roman" w:eastAsia="Times New Roman" w:hAnsi="Times New Roman"/>
          <w:sz w:val="28"/>
          <w:szCs w:val="28"/>
          <w:lang w:val="en-US"/>
        </w:rPr>
        <w:t>Giao</w:t>
      </w:r>
      <w:r w:rsidR="00FA6849">
        <w:rPr>
          <w:rFonts w:ascii="Times New Roman" w:eastAsia="Times New Roman" w:hAnsi="Times New Roman"/>
          <w:sz w:val="28"/>
          <w:szCs w:val="28"/>
          <w:lang w:val="en-US"/>
        </w:rPr>
        <w:t xml:space="preserve"> </w:t>
      </w:r>
      <w:r w:rsidR="00D15D05">
        <w:rPr>
          <w:rFonts w:ascii="Times New Roman" w:eastAsia="Times New Roman" w:hAnsi="Times New Roman"/>
          <w:sz w:val="28"/>
          <w:szCs w:val="28"/>
          <w:lang w:val="en-US"/>
        </w:rPr>
        <w:t>Sở Tài chính</w:t>
      </w:r>
      <w:r w:rsidR="000E71A3">
        <w:rPr>
          <w:rFonts w:ascii="Times New Roman" w:eastAsia="Times New Roman" w:hAnsi="Times New Roman"/>
          <w:sz w:val="28"/>
          <w:szCs w:val="28"/>
          <w:lang w:val="en-US"/>
        </w:rPr>
        <w:t xml:space="preserve"> chủ trì,</w:t>
      </w:r>
      <w:r w:rsidR="00D15D05">
        <w:rPr>
          <w:rFonts w:ascii="Times New Roman" w:eastAsia="Times New Roman" w:hAnsi="Times New Roman"/>
          <w:sz w:val="28"/>
          <w:szCs w:val="28"/>
          <w:lang w:val="en-US"/>
        </w:rPr>
        <w:t xml:space="preserve"> phối hợp Sở </w:t>
      </w:r>
      <w:r w:rsidR="00C34736">
        <w:rPr>
          <w:rFonts w:ascii="Times New Roman" w:eastAsia="Times New Roman" w:hAnsi="Times New Roman"/>
          <w:sz w:val="28"/>
          <w:szCs w:val="28"/>
          <w:lang w:val="en-US"/>
        </w:rPr>
        <w:t>Nông nghiệp</w:t>
      </w:r>
      <w:r w:rsidR="00D15D05">
        <w:rPr>
          <w:rFonts w:ascii="Times New Roman" w:eastAsia="Times New Roman" w:hAnsi="Times New Roman"/>
          <w:sz w:val="28"/>
          <w:szCs w:val="28"/>
          <w:lang w:val="en-US"/>
        </w:rPr>
        <w:t xml:space="preserve"> và Môi trươ</w:t>
      </w:r>
      <w:r w:rsidR="00EF722E">
        <w:rPr>
          <w:rFonts w:ascii="Times New Roman" w:eastAsia="Times New Roman" w:hAnsi="Times New Roman"/>
          <w:sz w:val="28"/>
          <w:szCs w:val="28"/>
          <w:lang w:val="en-US"/>
        </w:rPr>
        <w:t xml:space="preserve">̀ng, </w:t>
      </w:r>
      <w:r w:rsidR="00B34B5F">
        <w:rPr>
          <w:rFonts w:ascii="Times New Roman" w:eastAsia="Times New Roman" w:hAnsi="Times New Roman"/>
          <w:sz w:val="28"/>
          <w:szCs w:val="28"/>
          <w:lang w:val="en-US"/>
        </w:rPr>
        <w:t xml:space="preserve">Thuế thành phố, </w:t>
      </w:r>
      <w:r w:rsidR="00D15D05">
        <w:rPr>
          <w:rFonts w:ascii="Times New Roman" w:eastAsia="Times New Roman" w:hAnsi="Times New Roman"/>
          <w:sz w:val="28"/>
          <w:szCs w:val="28"/>
          <w:lang w:val="en-US"/>
        </w:rPr>
        <w:t xml:space="preserve">các cơ quan, đơn vị có liên quan </w:t>
      </w:r>
      <w:r w:rsidR="007D16E0">
        <w:rPr>
          <w:rFonts w:ascii="Times New Roman" w:eastAsia="Times New Roman" w:hAnsi="Times New Roman"/>
          <w:sz w:val="28"/>
          <w:szCs w:val="28"/>
          <w:lang w:val="en-US"/>
        </w:rPr>
        <w:t xml:space="preserve">tham mưu Ủy ban nhân dân thành phố </w:t>
      </w:r>
      <w:r w:rsidR="00D15D05">
        <w:rPr>
          <w:rFonts w:ascii="Times New Roman" w:eastAsia="Times New Roman" w:hAnsi="Times New Roman"/>
          <w:sz w:val="28"/>
          <w:szCs w:val="28"/>
          <w:lang w:val="en-US"/>
        </w:rPr>
        <w:t>xây dựng</w:t>
      </w:r>
      <w:r w:rsidR="00B34B5F">
        <w:rPr>
          <w:rFonts w:ascii="Times New Roman" w:eastAsia="Times New Roman" w:hAnsi="Times New Roman"/>
          <w:sz w:val="28"/>
          <w:szCs w:val="28"/>
          <w:lang w:val="en-US"/>
        </w:rPr>
        <w:t xml:space="preserve">, điều chỉnh, bổ sung </w:t>
      </w:r>
      <w:r w:rsidR="00DC61FE">
        <w:rPr>
          <w:rFonts w:ascii="Times New Roman" w:eastAsia="Times New Roman" w:hAnsi="Times New Roman"/>
          <w:sz w:val="28"/>
          <w:szCs w:val="28"/>
          <w:lang w:val="en-US"/>
        </w:rPr>
        <w:t xml:space="preserve">bảng </w:t>
      </w:r>
      <w:r w:rsidR="00B34B5F">
        <w:rPr>
          <w:rFonts w:ascii="Times New Roman" w:eastAsia="Times New Roman" w:hAnsi="Times New Roman"/>
          <w:sz w:val="28"/>
          <w:szCs w:val="28"/>
          <w:lang w:val="en-US"/>
        </w:rPr>
        <w:t>g</w:t>
      </w:r>
      <w:r w:rsidR="00D15D05">
        <w:rPr>
          <w:rFonts w:ascii="Times New Roman" w:eastAsia="Times New Roman" w:hAnsi="Times New Roman"/>
          <w:sz w:val="28"/>
          <w:szCs w:val="28"/>
          <w:lang w:val="en-US"/>
        </w:rPr>
        <w:t xml:space="preserve">iá tính thuế </w:t>
      </w:r>
      <w:r w:rsidR="007D16E0">
        <w:rPr>
          <w:rFonts w:ascii="Times New Roman" w:eastAsia="Times New Roman" w:hAnsi="Times New Roman"/>
          <w:sz w:val="28"/>
          <w:szCs w:val="28"/>
          <w:lang w:val="en-US"/>
        </w:rPr>
        <w:t xml:space="preserve">tài nguyên trên địa bàn thành phố; cung cấp thông tin </w:t>
      </w:r>
      <w:r w:rsidR="000E71A3">
        <w:rPr>
          <w:rFonts w:ascii="Times New Roman" w:eastAsia="Times New Roman" w:hAnsi="Times New Roman"/>
          <w:sz w:val="28"/>
          <w:szCs w:val="28"/>
          <w:lang w:val="en-US"/>
        </w:rPr>
        <w:t xml:space="preserve">và gửi văn bản </w:t>
      </w:r>
      <w:r w:rsidR="0076204E">
        <w:rPr>
          <w:rFonts w:ascii="Times New Roman" w:eastAsia="Times New Roman" w:hAnsi="Times New Roman"/>
          <w:sz w:val="28"/>
          <w:szCs w:val="28"/>
          <w:lang w:val="en-US"/>
        </w:rPr>
        <w:t>về</w:t>
      </w:r>
      <w:r w:rsidR="007D16E0">
        <w:rPr>
          <w:rFonts w:ascii="Times New Roman" w:eastAsia="Times New Roman" w:hAnsi="Times New Roman"/>
          <w:sz w:val="28"/>
          <w:szCs w:val="28"/>
          <w:lang w:val="en-US"/>
        </w:rPr>
        <w:t xml:space="preserve"> Bộ Tài chính </w:t>
      </w:r>
      <w:r w:rsidR="0076204E">
        <w:rPr>
          <w:rFonts w:ascii="Times New Roman" w:eastAsia="Times New Roman" w:hAnsi="Times New Roman"/>
          <w:sz w:val="28"/>
          <w:szCs w:val="28"/>
          <w:lang w:val="en-US"/>
        </w:rPr>
        <w:t xml:space="preserve">(Tổng cục Thuế) để cập nhật cơ sở dữ liệu </w:t>
      </w:r>
      <w:r w:rsidR="007D16E0">
        <w:rPr>
          <w:rFonts w:ascii="Times New Roman" w:eastAsia="Times New Roman" w:hAnsi="Times New Roman"/>
          <w:sz w:val="28"/>
          <w:szCs w:val="28"/>
          <w:lang w:val="en-US"/>
        </w:rPr>
        <w:t>giá tính thuế tài nguyên.</w:t>
      </w:r>
    </w:p>
    <w:p w:rsidR="00594C85" w:rsidRDefault="00594C85" w:rsidP="001B6311">
      <w:pPr>
        <w:spacing w:before="120"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2. Giao Sở </w:t>
      </w:r>
      <w:r w:rsidR="00C34736">
        <w:rPr>
          <w:rFonts w:ascii="Times New Roman" w:eastAsia="Times New Roman" w:hAnsi="Times New Roman"/>
          <w:sz w:val="28"/>
          <w:szCs w:val="28"/>
          <w:lang w:val="en-US"/>
        </w:rPr>
        <w:t>Nông nghiệp</w:t>
      </w:r>
      <w:r>
        <w:rPr>
          <w:rFonts w:ascii="Times New Roman" w:eastAsia="Times New Roman" w:hAnsi="Times New Roman"/>
          <w:sz w:val="28"/>
          <w:szCs w:val="28"/>
          <w:lang w:val="en-US"/>
        </w:rPr>
        <w:t xml:space="preserve"> và Môi trường theo dõi, rà soát </w:t>
      </w:r>
      <w:r w:rsidR="008A6195">
        <w:rPr>
          <w:rFonts w:ascii="Times New Roman" w:eastAsia="Times New Roman" w:hAnsi="Times New Roman"/>
          <w:sz w:val="28"/>
          <w:szCs w:val="28"/>
          <w:lang w:val="en-US"/>
        </w:rPr>
        <w:t xml:space="preserve">giá tính thuế tài nguyên </w:t>
      </w:r>
      <w:r w:rsidR="00380B61">
        <w:rPr>
          <w:rFonts w:ascii="Times New Roman" w:eastAsia="Times New Roman" w:hAnsi="Times New Roman"/>
          <w:sz w:val="28"/>
          <w:szCs w:val="28"/>
          <w:lang w:val="en-US"/>
        </w:rPr>
        <w:t xml:space="preserve">quy định tại </w:t>
      </w:r>
      <w:r w:rsidR="008A6195">
        <w:rPr>
          <w:rFonts w:ascii="Times New Roman" w:eastAsia="Times New Roman" w:hAnsi="Times New Roman"/>
          <w:sz w:val="28"/>
          <w:szCs w:val="28"/>
          <w:lang w:val="en-US"/>
        </w:rPr>
        <w:t>Điều 2 Quyết định này</w:t>
      </w:r>
      <w:r w:rsidR="00380B61">
        <w:rPr>
          <w:rFonts w:ascii="Times New Roman" w:eastAsia="Times New Roman" w:hAnsi="Times New Roman"/>
          <w:sz w:val="28"/>
          <w:szCs w:val="28"/>
          <w:lang w:val="en-US"/>
        </w:rPr>
        <w:t xml:space="preserve">. Trường hợp </w:t>
      </w:r>
      <w:r>
        <w:rPr>
          <w:rFonts w:ascii="Times New Roman" w:eastAsia="Times New Roman" w:hAnsi="Times New Roman"/>
          <w:sz w:val="28"/>
          <w:szCs w:val="28"/>
          <w:lang w:val="en-US"/>
        </w:rPr>
        <w:t xml:space="preserve">phát </w:t>
      </w:r>
      <w:r w:rsidR="00B81A3C">
        <w:rPr>
          <w:rFonts w:ascii="Times New Roman" w:eastAsia="Times New Roman" w:hAnsi="Times New Roman"/>
          <w:sz w:val="28"/>
          <w:szCs w:val="28"/>
          <w:lang w:val="en-US"/>
        </w:rPr>
        <w:t xml:space="preserve">hiện giá tính thuế tài nguyên không còn phù hợp hoặc có phát </w:t>
      </w:r>
      <w:r>
        <w:rPr>
          <w:rFonts w:ascii="Times New Roman" w:eastAsia="Times New Roman" w:hAnsi="Times New Roman"/>
          <w:sz w:val="28"/>
          <w:szCs w:val="28"/>
          <w:lang w:val="en-US"/>
        </w:rPr>
        <w:t>sinh loại tài nguyên mới được khai thác trên địa bàn thành phố thuộc diện chịu thuế tài nguyên</w:t>
      </w:r>
      <w:r w:rsidR="00380B61">
        <w:rPr>
          <w:rFonts w:ascii="Times New Roman" w:eastAsia="Times New Roman" w:hAnsi="Times New Roman"/>
          <w:sz w:val="28"/>
          <w:szCs w:val="28"/>
          <w:lang w:val="en-US"/>
        </w:rPr>
        <w:t xml:space="preserve"> nhưng chưa được</w:t>
      </w:r>
      <w:r w:rsidR="008A6195">
        <w:rPr>
          <w:rFonts w:ascii="Times New Roman" w:eastAsia="Times New Roman" w:hAnsi="Times New Roman"/>
          <w:sz w:val="28"/>
          <w:szCs w:val="28"/>
          <w:lang w:val="en-US"/>
        </w:rPr>
        <w:t xml:space="preserve"> quy định</w:t>
      </w:r>
      <w:r w:rsidR="00380B61">
        <w:rPr>
          <w:rFonts w:ascii="Times New Roman" w:eastAsia="Times New Roman" w:hAnsi="Times New Roman"/>
          <w:sz w:val="28"/>
          <w:szCs w:val="28"/>
          <w:lang w:val="en-US"/>
        </w:rPr>
        <w:t xml:space="preserve">, Sở </w:t>
      </w:r>
      <w:r w:rsidR="00C34736">
        <w:rPr>
          <w:rFonts w:ascii="Times New Roman" w:eastAsia="Times New Roman" w:hAnsi="Times New Roman"/>
          <w:sz w:val="28"/>
          <w:szCs w:val="28"/>
          <w:lang w:val="en-US"/>
        </w:rPr>
        <w:t>Nông nghiệp</w:t>
      </w:r>
      <w:r w:rsidR="00380B61">
        <w:rPr>
          <w:rFonts w:ascii="Times New Roman" w:eastAsia="Times New Roman" w:hAnsi="Times New Roman"/>
          <w:sz w:val="28"/>
          <w:szCs w:val="28"/>
          <w:lang w:val="en-US"/>
        </w:rPr>
        <w:t xml:space="preserve"> và M</w:t>
      </w:r>
      <w:r w:rsidR="00EF722E">
        <w:rPr>
          <w:rFonts w:ascii="Times New Roman" w:eastAsia="Times New Roman" w:hAnsi="Times New Roman"/>
          <w:sz w:val="28"/>
          <w:szCs w:val="28"/>
          <w:lang w:val="en-US"/>
        </w:rPr>
        <w:t xml:space="preserve">ôi trường phối hợp với </w:t>
      </w:r>
      <w:r w:rsidR="00380B61">
        <w:rPr>
          <w:rFonts w:ascii="Times New Roman" w:eastAsia="Times New Roman" w:hAnsi="Times New Roman"/>
          <w:sz w:val="28"/>
          <w:szCs w:val="28"/>
          <w:lang w:val="en-US"/>
        </w:rPr>
        <w:t>Thuế thành phố</w:t>
      </w:r>
      <w:r>
        <w:rPr>
          <w:rFonts w:ascii="Times New Roman" w:eastAsia="Times New Roman" w:hAnsi="Times New Roman"/>
          <w:sz w:val="28"/>
          <w:szCs w:val="28"/>
          <w:lang w:val="en-US"/>
        </w:rPr>
        <w:t xml:space="preserve"> kịp thời thông báo và đề xuất </w:t>
      </w:r>
      <w:r w:rsidR="008A6195">
        <w:rPr>
          <w:rFonts w:ascii="Times New Roman" w:eastAsia="Times New Roman" w:hAnsi="Times New Roman"/>
          <w:sz w:val="28"/>
          <w:szCs w:val="28"/>
          <w:lang w:val="en-US"/>
        </w:rPr>
        <w:t>giá tính thuế tài nguyên gửi</w:t>
      </w:r>
      <w:r>
        <w:rPr>
          <w:rFonts w:ascii="Times New Roman" w:eastAsia="Times New Roman" w:hAnsi="Times New Roman"/>
          <w:sz w:val="28"/>
          <w:szCs w:val="28"/>
          <w:lang w:val="en-US"/>
        </w:rPr>
        <w:t xml:space="preserve"> </w:t>
      </w:r>
      <w:r w:rsidR="008A6195">
        <w:rPr>
          <w:rFonts w:ascii="Times New Roman" w:eastAsia="Times New Roman" w:hAnsi="Times New Roman"/>
          <w:sz w:val="28"/>
          <w:szCs w:val="28"/>
          <w:lang w:val="en-US"/>
        </w:rPr>
        <w:t xml:space="preserve">về Sở Tài chính </w:t>
      </w:r>
      <w:r>
        <w:rPr>
          <w:rFonts w:ascii="Times New Roman" w:eastAsia="Times New Roman" w:hAnsi="Times New Roman"/>
          <w:sz w:val="28"/>
          <w:szCs w:val="28"/>
          <w:lang w:val="en-US"/>
        </w:rPr>
        <w:t xml:space="preserve">tham mưu Ủy ban nhân dân thành phố </w:t>
      </w:r>
      <w:r w:rsidR="008A6195">
        <w:rPr>
          <w:rFonts w:ascii="Times New Roman" w:eastAsia="Times New Roman" w:hAnsi="Times New Roman"/>
          <w:sz w:val="28"/>
          <w:szCs w:val="28"/>
          <w:lang w:val="en-US"/>
        </w:rPr>
        <w:t>xem xét</w:t>
      </w:r>
      <w:r w:rsidR="001B42B7">
        <w:rPr>
          <w:rFonts w:ascii="Times New Roman" w:eastAsia="Times New Roman" w:hAnsi="Times New Roman"/>
          <w:sz w:val="28"/>
          <w:szCs w:val="28"/>
          <w:lang w:val="en-US"/>
        </w:rPr>
        <w:t>,</w:t>
      </w:r>
      <w:r w:rsidR="008A619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điều chỉnh, bổ sung giá tính thuế tài nguyên cho phù hợp với </w:t>
      </w:r>
      <w:r w:rsidR="00A94F38">
        <w:rPr>
          <w:rFonts w:ascii="Times New Roman" w:eastAsia="Times New Roman" w:hAnsi="Times New Roman"/>
          <w:sz w:val="28"/>
          <w:szCs w:val="28"/>
          <w:lang w:val="en-US"/>
        </w:rPr>
        <w:t xml:space="preserve">thực tế </w:t>
      </w:r>
      <w:r>
        <w:rPr>
          <w:rFonts w:ascii="Times New Roman" w:eastAsia="Times New Roman" w:hAnsi="Times New Roman"/>
          <w:sz w:val="28"/>
          <w:szCs w:val="28"/>
          <w:lang w:val="en-US"/>
        </w:rPr>
        <w:t>và các quy định hiện hành.</w:t>
      </w:r>
    </w:p>
    <w:p w:rsidR="00950552" w:rsidRPr="0042220A" w:rsidRDefault="00950552" w:rsidP="001B6311">
      <w:pPr>
        <w:spacing w:before="120" w:after="0" w:line="240" w:lineRule="auto"/>
        <w:ind w:firstLine="709"/>
        <w:jc w:val="both"/>
        <w:rPr>
          <w:rFonts w:ascii="Times New Roman" w:eastAsia="Times New Roman" w:hAnsi="Times New Roman"/>
          <w:b/>
          <w:sz w:val="28"/>
          <w:szCs w:val="28"/>
          <w:lang w:val="en-US"/>
        </w:rPr>
      </w:pPr>
      <w:r w:rsidRPr="0089724F">
        <w:rPr>
          <w:rFonts w:ascii="Times New Roman" w:eastAsia="Times New Roman" w:hAnsi="Times New Roman"/>
          <w:b/>
          <w:sz w:val="28"/>
          <w:szCs w:val="28"/>
          <w:lang w:val="en-US"/>
        </w:rPr>
        <w:t xml:space="preserve">Điều </w:t>
      </w:r>
      <w:r w:rsidR="00C1069C">
        <w:rPr>
          <w:rFonts w:ascii="Times New Roman" w:eastAsia="Times New Roman" w:hAnsi="Times New Roman"/>
          <w:b/>
          <w:sz w:val="28"/>
          <w:szCs w:val="28"/>
          <w:lang w:val="en-US"/>
        </w:rPr>
        <w:t>4</w:t>
      </w:r>
      <w:r w:rsidRPr="0089724F">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Hiệu lực thi hành</w:t>
      </w:r>
    </w:p>
    <w:p w:rsidR="00950552" w:rsidRDefault="00950552" w:rsidP="001B6311">
      <w:pPr>
        <w:spacing w:before="120"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Q</w:t>
      </w:r>
      <w:r w:rsidRPr="00477DCF">
        <w:rPr>
          <w:rFonts w:ascii="Times New Roman" w:eastAsia="Times New Roman" w:hAnsi="Times New Roman"/>
          <w:sz w:val="28"/>
          <w:szCs w:val="28"/>
          <w:lang w:val="en-US"/>
        </w:rPr>
        <w:t xml:space="preserve">uyết định </w:t>
      </w:r>
      <w:r>
        <w:rPr>
          <w:rFonts w:ascii="Times New Roman" w:eastAsia="Times New Roman" w:hAnsi="Times New Roman"/>
          <w:sz w:val="28"/>
          <w:szCs w:val="28"/>
          <w:lang w:val="en-US"/>
        </w:rPr>
        <w:t>na</w:t>
      </w:r>
      <w:r w:rsidR="00BD5A7B">
        <w:rPr>
          <w:rFonts w:ascii="Times New Roman" w:eastAsia="Times New Roman" w:hAnsi="Times New Roman"/>
          <w:sz w:val="28"/>
          <w:szCs w:val="28"/>
          <w:lang w:val="en-US"/>
        </w:rPr>
        <w:t>̀y có hiệu lực kể từ ngày 01</w:t>
      </w:r>
      <w:r>
        <w:rPr>
          <w:rFonts w:ascii="Times New Roman" w:eastAsia="Times New Roman" w:hAnsi="Times New Roman"/>
          <w:sz w:val="28"/>
          <w:szCs w:val="28"/>
          <w:lang w:val="en-US"/>
        </w:rPr>
        <w:t xml:space="preserve"> tháng </w:t>
      </w:r>
      <w:r w:rsidR="00754D6E">
        <w:rPr>
          <w:rFonts w:ascii="Times New Roman" w:eastAsia="Times New Roman" w:hAnsi="Times New Roman"/>
          <w:sz w:val="28"/>
          <w:szCs w:val="28"/>
          <w:lang w:val="en-US"/>
        </w:rPr>
        <w:t>3</w:t>
      </w:r>
      <w:r>
        <w:rPr>
          <w:rFonts w:ascii="Times New Roman" w:eastAsia="Times New Roman" w:hAnsi="Times New Roman"/>
          <w:sz w:val="28"/>
          <w:szCs w:val="28"/>
          <w:lang w:val="en-US"/>
        </w:rPr>
        <w:t xml:space="preserve"> năm 202</w:t>
      </w:r>
      <w:r w:rsidR="00E05928">
        <w:rPr>
          <w:rFonts w:ascii="Times New Roman" w:eastAsia="Times New Roman" w:hAnsi="Times New Roman"/>
          <w:sz w:val="28"/>
          <w:szCs w:val="28"/>
          <w:lang w:val="en-US"/>
        </w:rPr>
        <w:t>6</w:t>
      </w:r>
      <w:r>
        <w:rPr>
          <w:rFonts w:ascii="Times New Roman" w:eastAsia="Times New Roman" w:hAnsi="Times New Roman"/>
          <w:sz w:val="28"/>
          <w:szCs w:val="28"/>
          <w:lang w:val="en-US"/>
        </w:rPr>
        <w:t xml:space="preserve"> và thay thế Quyết định số </w:t>
      </w:r>
      <w:r w:rsidR="003D41B3">
        <w:rPr>
          <w:rFonts w:ascii="Times New Roman" w:eastAsia="Times New Roman" w:hAnsi="Times New Roman"/>
          <w:sz w:val="28"/>
          <w:szCs w:val="28"/>
          <w:lang w:val="en-US"/>
        </w:rPr>
        <w:t>0</w:t>
      </w:r>
      <w:r w:rsidR="00D7319A">
        <w:rPr>
          <w:rFonts w:ascii="Times New Roman" w:eastAsia="Times New Roman" w:hAnsi="Times New Roman"/>
          <w:sz w:val="28"/>
          <w:szCs w:val="28"/>
          <w:lang w:val="en-US"/>
        </w:rPr>
        <w:t>3</w:t>
      </w:r>
      <w:r>
        <w:rPr>
          <w:rFonts w:ascii="Times New Roman" w:eastAsia="Times New Roman" w:hAnsi="Times New Roman"/>
          <w:sz w:val="28"/>
          <w:szCs w:val="28"/>
          <w:lang w:val="en-US"/>
        </w:rPr>
        <w:t>/20</w:t>
      </w:r>
      <w:r w:rsidR="00F94D97">
        <w:rPr>
          <w:rFonts w:ascii="Times New Roman" w:eastAsia="Times New Roman" w:hAnsi="Times New Roman"/>
          <w:sz w:val="28"/>
          <w:szCs w:val="28"/>
          <w:lang w:val="en-US"/>
        </w:rPr>
        <w:t>2</w:t>
      </w:r>
      <w:r w:rsidR="00D7319A">
        <w:rPr>
          <w:rFonts w:ascii="Times New Roman" w:eastAsia="Times New Roman" w:hAnsi="Times New Roman"/>
          <w:sz w:val="28"/>
          <w:szCs w:val="28"/>
          <w:lang w:val="en-US"/>
        </w:rPr>
        <w:t>5</w:t>
      </w:r>
      <w:r>
        <w:rPr>
          <w:rFonts w:ascii="Times New Roman" w:eastAsia="Times New Roman" w:hAnsi="Times New Roman"/>
          <w:sz w:val="28"/>
          <w:szCs w:val="28"/>
          <w:lang w:val="en-US"/>
        </w:rPr>
        <w:t xml:space="preserve">/QĐ-UBND ngày </w:t>
      </w:r>
      <w:r w:rsidR="003D41B3">
        <w:rPr>
          <w:rFonts w:ascii="Times New Roman" w:eastAsia="Times New Roman" w:hAnsi="Times New Roman"/>
          <w:sz w:val="28"/>
          <w:szCs w:val="28"/>
          <w:lang w:val="en-US"/>
        </w:rPr>
        <w:t>2</w:t>
      </w:r>
      <w:r w:rsidR="00D7319A">
        <w:rPr>
          <w:rFonts w:ascii="Times New Roman" w:eastAsia="Times New Roman" w:hAnsi="Times New Roman"/>
          <w:sz w:val="28"/>
          <w:szCs w:val="28"/>
          <w:lang w:val="en-US"/>
        </w:rPr>
        <w:t>2</w:t>
      </w:r>
      <w:r>
        <w:rPr>
          <w:rFonts w:ascii="Times New Roman" w:eastAsia="Times New Roman" w:hAnsi="Times New Roman"/>
          <w:sz w:val="28"/>
          <w:szCs w:val="28"/>
          <w:lang w:val="en-US"/>
        </w:rPr>
        <w:t xml:space="preserve"> tháng </w:t>
      </w:r>
      <w:r w:rsidR="00D7319A">
        <w:rPr>
          <w:rFonts w:ascii="Times New Roman" w:eastAsia="Times New Roman" w:hAnsi="Times New Roman"/>
          <w:sz w:val="28"/>
          <w:szCs w:val="28"/>
          <w:lang w:val="en-US"/>
        </w:rPr>
        <w:t>01</w:t>
      </w:r>
      <w:r>
        <w:rPr>
          <w:rFonts w:ascii="Times New Roman" w:eastAsia="Times New Roman" w:hAnsi="Times New Roman"/>
          <w:sz w:val="28"/>
          <w:szCs w:val="28"/>
          <w:lang w:val="en-US"/>
        </w:rPr>
        <w:t xml:space="preserve"> năm 20</w:t>
      </w:r>
      <w:r w:rsidR="00F94D97">
        <w:rPr>
          <w:rFonts w:ascii="Times New Roman" w:eastAsia="Times New Roman" w:hAnsi="Times New Roman"/>
          <w:sz w:val="28"/>
          <w:szCs w:val="28"/>
          <w:lang w:val="en-US"/>
        </w:rPr>
        <w:t>2</w:t>
      </w:r>
      <w:r w:rsidR="00D7319A">
        <w:rPr>
          <w:rFonts w:ascii="Times New Roman" w:eastAsia="Times New Roman" w:hAnsi="Times New Roman"/>
          <w:sz w:val="28"/>
          <w:szCs w:val="28"/>
          <w:lang w:val="en-US"/>
        </w:rPr>
        <w:t>5</w:t>
      </w:r>
      <w:r>
        <w:rPr>
          <w:rFonts w:ascii="Times New Roman" w:eastAsia="Times New Roman" w:hAnsi="Times New Roman"/>
          <w:sz w:val="28"/>
          <w:szCs w:val="28"/>
          <w:lang w:val="en-US"/>
        </w:rPr>
        <w:t xml:space="preserve"> của Ủy ban nhân dân thành phố Cần Thơ </w:t>
      </w:r>
      <w:r w:rsidR="00B93EF8">
        <w:rPr>
          <w:rFonts w:ascii="Times New Roman" w:eastAsia="Times New Roman" w:hAnsi="Times New Roman"/>
          <w:sz w:val="28"/>
          <w:szCs w:val="28"/>
          <w:lang w:val="en-US"/>
        </w:rPr>
        <w:t>q</w:t>
      </w:r>
      <w:r>
        <w:rPr>
          <w:rFonts w:ascii="Times New Roman" w:eastAsia="Times New Roman" w:hAnsi="Times New Roman"/>
          <w:sz w:val="28"/>
          <w:szCs w:val="28"/>
          <w:lang w:val="en-US"/>
        </w:rPr>
        <w:t>uy định giá tính thuế tài nguyên</w:t>
      </w:r>
      <w:r w:rsidR="00F94D97">
        <w:rPr>
          <w:rFonts w:ascii="Times New Roman" w:eastAsia="Times New Roman" w:hAnsi="Times New Roman"/>
          <w:sz w:val="28"/>
          <w:szCs w:val="28"/>
          <w:lang w:val="en-US"/>
        </w:rPr>
        <w:t xml:space="preserve"> năm 202</w:t>
      </w:r>
      <w:r w:rsidR="00A7219B">
        <w:rPr>
          <w:rFonts w:ascii="Times New Roman" w:eastAsia="Times New Roman" w:hAnsi="Times New Roman"/>
          <w:sz w:val="28"/>
          <w:szCs w:val="28"/>
          <w:lang w:val="en-US"/>
        </w:rPr>
        <w:t>5</w:t>
      </w:r>
      <w:r>
        <w:rPr>
          <w:rFonts w:ascii="Times New Roman" w:eastAsia="Times New Roman" w:hAnsi="Times New Roman"/>
          <w:sz w:val="28"/>
          <w:szCs w:val="28"/>
          <w:lang w:val="en-US"/>
        </w:rPr>
        <w:t>.</w:t>
      </w:r>
      <w:r w:rsidR="003770F0">
        <w:rPr>
          <w:rFonts w:ascii="Times New Roman" w:eastAsia="Times New Roman" w:hAnsi="Times New Roman"/>
          <w:sz w:val="28"/>
          <w:szCs w:val="28"/>
          <w:lang w:val="en-US"/>
        </w:rPr>
        <w:t xml:space="preserve"> </w:t>
      </w:r>
      <w:r w:rsidR="003770F0" w:rsidRPr="003770F0">
        <w:rPr>
          <w:rFonts w:ascii="Times New Roman" w:eastAsia="Times New Roman" w:hAnsi="Times New Roman"/>
          <w:sz w:val="28"/>
          <w:szCs w:val="28"/>
          <w:lang w:val="en-US"/>
        </w:rPr>
        <w:t>Các nội dung khác có liên quan đến giá tính thuế tài nguyên không nêu trong Quyết định này thì thực hiện theo các quy định của pháp luật hiện hành.</w:t>
      </w:r>
    </w:p>
    <w:p w:rsidR="008F75AD" w:rsidRDefault="008F75AD" w:rsidP="001B6311">
      <w:pPr>
        <w:spacing w:before="120" w:after="0" w:line="240" w:lineRule="auto"/>
        <w:ind w:firstLine="709"/>
        <w:jc w:val="both"/>
        <w:rPr>
          <w:rFonts w:ascii="Times New Roman" w:eastAsia="Times New Roman" w:hAnsi="Times New Roman"/>
          <w:b/>
          <w:sz w:val="28"/>
          <w:szCs w:val="28"/>
          <w:lang w:val="en-US"/>
        </w:rPr>
      </w:pPr>
    </w:p>
    <w:p w:rsidR="008F75AD" w:rsidRDefault="008F75AD" w:rsidP="001B6311">
      <w:pPr>
        <w:spacing w:before="120" w:after="0" w:line="240" w:lineRule="auto"/>
        <w:ind w:firstLine="709"/>
        <w:jc w:val="both"/>
        <w:rPr>
          <w:rFonts w:ascii="Times New Roman" w:eastAsia="Times New Roman" w:hAnsi="Times New Roman"/>
          <w:b/>
          <w:sz w:val="28"/>
          <w:szCs w:val="28"/>
          <w:lang w:val="en-US"/>
        </w:rPr>
      </w:pPr>
    </w:p>
    <w:p w:rsidR="00950552" w:rsidRPr="0042220A" w:rsidRDefault="00950552" w:rsidP="001B6311">
      <w:pPr>
        <w:spacing w:before="120" w:after="0" w:line="240" w:lineRule="auto"/>
        <w:ind w:firstLine="709"/>
        <w:jc w:val="both"/>
        <w:rPr>
          <w:rFonts w:ascii="Times New Roman" w:eastAsia="Times New Roman" w:hAnsi="Times New Roman"/>
          <w:b/>
          <w:sz w:val="28"/>
          <w:szCs w:val="28"/>
          <w:lang w:val="en-US"/>
        </w:rPr>
      </w:pPr>
      <w:r w:rsidRPr="0089724F">
        <w:rPr>
          <w:rFonts w:ascii="Times New Roman" w:eastAsia="Times New Roman" w:hAnsi="Times New Roman"/>
          <w:b/>
          <w:sz w:val="28"/>
          <w:szCs w:val="28"/>
          <w:lang w:val="en-US"/>
        </w:rPr>
        <w:lastRenderedPageBreak/>
        <w:t xml:space="preserve">Điều </w:t>
      </w:r>
      <w:r w:rsidR="00C1069C">
        <w:rPr>
          <w:rFonts w:ascii="Times New Roman" w:eastAsia="Times New Roman" w:hAnsi="Times New Roman"/>
          <w:b/>
          <w:sz w:val="28"/>
          <w:szCs w:val="28"/>
          <w:lang w:val="en-US"/>
        </w:rPr>
        <w:t>5</w:t>
      </w:r>
      <w:r w:rsidRPr="0089724F">
        <w:rPr>
          <w:rFonts w:ascii="Times New Roman" w:eastAsia="Times New Roman" w:hAnsi="Times New Roman"/>
          <w:b/>
          <w:sz w:val="28"/>
          <w:szCs w:val="28"/>
          <w:lang w:val="en-US"/>
        </w:rPr>
        <w:t xml:space="preserve">. </w:t>
      </w:r>
      <w:r w:rsidRPr="0042220A">
        <w:rPr>
          <w:rFonts w:ascii="Times New Roman" w:eastAsia="Times New Roman" w:hAnsi="Times New Roman"/>
          <w:b/>
          <w:sz w:val="28"/>
          <w:szCs w:val="28"/>
          <w:lang w:val="en-US"/>
        </w:rPr>
        <w:t>Điều khoản thi hành</w:t>
      </w:r>
    </w:p>
    <w:p w:rsidR="00950552" w:rsidRPr="0089724F" w:rsidRDefault="00C1069C" w:rsidP="001B6311">
      <w:pPr>
        <w:spacing w:before="120"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Chánh V</w:t>
      </w:r>
      <w:r w:rsidR="00950552" w:rsidRPr="0089724F">
        <w:rPr>
          <w:rFonts w:ascii="Times New Roman" w:eastAsia="Times New Roman" w:hAnsi="Times New Roman"/>
          <w:sz w:val="28"/>
          <w:szCs w:val="28"/>
          <w:lang w:val="en-US"/>
        </w:rPr>
        <w:t>ăn p</w:t>
      </w:r>
      <w:r w:rsidR="00B81A3C">
        <w:rPr>
          <w:rFonts w:ascii="Times New Roman" w:eastAsia="Times New Roman" w:hAnsi="Times New Roman"/>
          <w:sz w:val="28"/>
          <w:szCs w:val="28"/>
          <w:lang w:val="en-US"/>
        </w:rPr>
        <w:t xml:space="preserve">hòng Ủy ban nhân dân thành phố, Giám đốc Sở, </w:t>
      </w:r>
      <w:r w:rsidR="00950552" w:rsidRPr="0089724F">
        <w:rPr>
          <w:rFonts w:ascii="Times New Roman" w:eastAsia="Times New Roman" w:hAnsi="Times New Roman"/>
          <w:sz w:val="28"/>
          <w:szCs w:val="28"/>
          <w:lang w:val="en-US"/>
        </w:rPr>
        <w:t>Thủ trưởng</w:t>
      </w:r>
      <w:r w:rsidR="00B81A3C">
        <w:rPr>
          <w:rFonts w:ascii="Times New Roman" w:eastAsia="Times New Roman" w:hAnsi="Times New Roman"/>
          <w:sz w:val="28"/>
          <w:szCs w:val="28"/>
          <w:lang w:val="en-US"/>
        </w:rPr>
        <w:t xml:space="preserve"> </w:t>
      </w:r>
      <w:r w:rsidR="004A6256">
        <w:rPr>
          <w:rFonts w:ascii="Times New Roman" w:eastAsia="Times New Roman" w:hAnsi="Times New Roman"/>
          <w:sz w:val="28"/>
          <w:szCs w:val="28"/>
          <w:lang w:val="en-US"/>
        </w:rPr>
        <w:t>cơ quan,</w:t>
      </w:r>
      <w:r w:rsidR="00950552" w:rsidRPr="0089724F">
        <w:rPr>
          <w:rFonts w:ascii="Times New Roman" w:eastAsia="Times New Roman" w:hAnsi="Times New Roman"/>
          <w:sz w:val="28"/>
          <w:szCs w:val="28"/>
          <w:lang w:val="en-US"/>
        </w:rPr>
        <w:t xml:space="preserve"> </w:t>
      </w:r>
      <w:r w:rsidR="00B81A3C">
        <w:rPr>
          <w:rFonts w:ascii="Times New Roman" w:eastAsia="Times New Roman" w:hAnsi="Times New Roman"/>
          <w:sz w:val="28"/>
          <w:szCs w:val="28"/>
          <w:lang w:val="en-US"/>
        </w:rPr>
        <w:t xml:space="preserve">ban </w:t>
      </w:r>
      <w:r w:rsidR="00950552">
        <w:rPr>
          <w:rFonts w:ascii="Times New Roman" w:eastAsia="Times New Roman" w:hAnsi="Times New Roman"/>
          <w:sz w:val="28"/>
          <w:szCs w:val="28"/>
          <w:lang w:val="en-US"/>
        </w:rPr>
        <w:t xml:space="preserve">ngành thành phố, Chủ tịch Ủy ban nhân dân </w:t>
      </w:r>
      <w:r w:rsidR="00EF722E">
        <w:rPr>
          <w:rFonts w:ascii="Times New Roman" w:eastAsia="Times New Roman" w:hAnsi="Times New Roman"/>
          <w:sz w:val="28"/>
          <w:szCs w:val="28"/>
          <w:lang w:val="en-US"/>
        </w:rPr>
        <w:t>xã, phường</w:t>
      </w:r>
      <w:r w:rsidR="00950552">
        <w:rPr>
          <w:rFonts w:ascii="Times New Roman" w:eastAsia="Times New Roman" w:hAnsi="Times New Roman"/>
          <w:sz w:val="28"/>
          <w:szCs w:val="28"/>
          <w:lang w:val="en-US"/>
        </w:rPr>
        <w:t xml:space="preserve"> và các tổ chức, cá nhân</w:t>
      </w:r>
      <w:r w:rsidR="00950552" w:rsidRPr="0089724F">
        <w:rPr>
          <w:rFonts w:ascii="Times New Roman" w:eastAsia="Times New Roman" w:hAnsi="Times New Roman"/>
          <w:sz w:val="28"/>
          <w:szCs w:val="28"/>
          <w:lang w:val="en-US"/>
        </w:rPr>
        <w:t xml:space="preserve"> có liên quan chịu trách nhiệm thi h</w:t>
      </w:r>
      <w:r w:rsidR="00950552">
        <w:rPr>
          <w:rFonts w:ascii="Times New Roman" w:eastAsia="Times New Roman" w:hAnsi="Times New Roman"/>
          <w:sz w:val="28"/>
          <w:szCs w:val="28"/>
          <w:lang w:val="en-US"/>
        </w:rPr>
        <w:t>ành Quyết định này</w:t>
      </w:r>
      <w:r w:rsidR="00950552" w:rsidRPr="0089724F">
        <w:rPr>
          <w:rFonts w:ascii="Times New Roman" w:eastAsia="Times New Roman" w:hAnsi="Times New Roman"/>
          <w:sz w:val="28"/>
          <w:szCs w:val="28"/>
          <w:lang w:val="en-US"/>
        </w:rPr>
        <w:t>./.</w:t>
      </w:r>
    </w:p>
    <w:tbl>
      <w:tblPr>
        <w:tblW w:w="9290" w:type="dxa"/>
        <w:tblLook w:val="04A0" w:firstRow="1" w:lastRow="0" w:firstColumn="1" w:lastColumn="0" w:noHBand="0" w:noVBand="1"/>
      </w:tblPr>
      <w:tblGrid>
        <w:gridCol w:w="4645"/>
        <w:gridCol w:w="4645"/>
      </w:tblGrid>
      <w:tr w:rsidR="00950552" w:rsidRPr="0089724F" w:rsidTr="00FC431D">
        <w:tc>
          <w:tcPr>
            <w:tcW w:w="4645" w:type="dxa"/>
            <w:shd w:val="clear" w:color="auto" w:fill="auto"/>
          </w:tcPr>
          <w:p w:rsidR="009A75FE" w:rsidRPr="009A75FE" w:rsidRDefault="009A75FE" w:rsidP="009A75FE">
            <w:pPr>
              <w:spacing w:after="0" w:line="240" w:lineRule="auto"/>
              <w:jc w:val="both"/>
              <w:rPr>
                <w:rFonts w:ascii="Times New Roman" w:eastAsia="Times New Roman" w:hAnsi="Times New Roman"/>
                <w:b/>
                <w:i/>
                <w:sz w:val="34"/>
                <w:szCs w:val="20"/>
                <w:lang w:val="en-US"/>
              </w:rPr>
            </w:pPr>
          </w:p>
          <w:p w:rsidR="00950552" w:rsidRPr="0089724F" w:rsidRDefault="00950552" w:rsidP="009A75FE">
            <w:pPr>
              <w:spacing w:after="0" w:line="240" w:lineRule="auto"/>
              <w:jc w:val="both"/>
              <w:rPr>
                <w:rFonts w:ascii="Times New Roman" w:eastAsia="Times New Roman" w:hAnsi="Times New Roman"/>
                <w:sz w:val="28"/>
                <w:szCs w:val="20"/>
                <w:lang w:val="en-US"/>
              </w:rPr>
            </w:pPr>
            <w:r w:rsidRPr="0089724F">
              <w:rPr>
                <w:rFonts w:ascii="Times New Roman" w:eastAsia="Times New Roman" w:hAnsi="Times New Roman"/>
                <w:b/>
                <w:i/>
                <w:sz w:val="24"/>
                <w:szCs w:val="20"/>
                <w:lang w:val="en-US"/>
              </w:rPr>
              <w:t>N</w:t>
            </w:r>
            <w:r w:rsidRPr="0089724F">
              <w:rPr>
                <w:rFonts w:ascii="Times New Roman" w:eastAsia="Times New Roman" w:hAnsi="Times New Roman" w:hint="eastAsia"/>
                <w:b/>
                <w:i/>
                <w:sz w:val="24"/>
                <w:szCs w:val="20"/>
                <w:lang w:val="en-US"/>
              </w:rPr>
              <w:t>ơ</w:t>
            </w:r>
            <w:r w:rsidRPr="0089724F">
              <w:rPr>
                <w:rFonts w:ascii="Times New Roman" w:eastAsia="Times New Roman" w:hAnsi="Times New Roman"/>
                <w:b/>
                <w:i/>
                <w:sz w:val="24"/>
                <w:szCs w:val="20"/>
                <w:lang w:val="en-US"/>
              </w:rPr>
              <w:t xml:space="preserve">i nhận:                  </w:t>
            </w:r>
            <w:r w:rsidRPr="0089724F">
              <w:rPr>
                <w:rFonts w:ascii="Times New Roman" w:eastAsia="Times New Roman" w:hAnsi="Times New Roman"/>
                <w:b/>
                <w:i/>
                <w:sz w:val="24"/>
                <w:szCs w:val="20"/>
                <w:lang w:val="en-US"/>
              </w:rPr>
              <w:tab/>
            </w:r>
            <w:r w:rsidRPr="0089724F">
              <w:rPr>
                <w:rFonts w:ascii="Times New Roman" w:eastAsia="Times New Roman" w:hAnsi="Times New Roman"/>
                <w:b/>
                <w:i/>
                <w:sz w:val="24"/>
                <w:szCs w:val="20"/>
                <w:lang w:val="en-US"/>
              </w:rPr>
              <w:tab/>
              <w:t xml:space="preserve">                                                    </w:t>
            </w:r>
            <w:r w:rsidRPr="0089724F">
              <w:rPr>
                <w:rFonts w:ascii="Times New Roman" w:eastAsia="Times New Roman" w:hAnsi="Times New Roman"/>
                <w:b/>
                <w:sz w:val="28"/>
                <w:szCs w:val="20"/>
                <w:lang w:val="en-US"/>
              </w:rPr>
              <w:t xml:space="preserve"> </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Văn phò</w:t>
            </w:r>
            <w:r w:rsidR="004D770C">
              <w:rPr>
                <w:rFonts w:ascii="Times New Roman" w:eastAsia="Times New Roman" w:hAnsi="Times New Roman"/>
                <w:szCs w:val="20"/>
                <w:lang w:val="en-US"/>
              </w:rPr>
              <w:t>ng Chính phủ (HN</w:t>
            </w:r>
            <w:r w:rsidR="00B81A3C">
              <w:rPr>
                <w:rFonts w:ascii="Times New Roman" w:eastAsia="Times New Roman" w:hAnsi="Times New Roman"/>
                <w:szCs w:val="20"/>
                <w:lang w:val="en-US"/>
              </w:rPr>
              <w:t xml:space="preserve"> -</w:t>
            </w:r>
            <w:r>
              <w:rPr>
                <w:rFonts w:ascii="Times New Roman" w:eastAsia="Times New Roman" w:hAnsi="Times New Roman"/>
                <w:szCs w:val="20"/>
                <w:lang w:val="en-US"/>
              </w:rPr>
              <w:t xml:space="preserve"> TP.HCM);</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Bộ Tư pháp (Cục KTVB</w:t>
            </w:r>
            <w:r w:rsidR="00754D6E">
              <w:rPr>
                <w:rFonts w:ascii="Times New Roman" w:eastAsia="Times New Roman" w:hAnsi="Times New Roman"/>
                <w:szCs w:val="20"/>
                <w:lang w:val="en-US"/>
              </w:rPr>
              <w:t xml:space="preserve"> và TCTHPL</w:t>
            </w:r>
            <w:r>
              <w:rPr>
                <w:rFonts w:ascii="Times New Roman" w:eastAsia="Times New Roman" w:hAnsi="Times New Roman"/>
                <w:szCs w:val="20"/>
                <w:lang w:val="en-US"/>
              </w:rPr>
              <w:t>);</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Bộ Tài chính;</w:t>
            </w:r>
          </w:p>
          <w:p w:rsidR="00950552" w:rsidRDefault="00EF722E"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C</w:t>
            </w:r>
            <w:r w:rsidR="00950552">
              <w:rPr>
                <w:rFonts w:ascii="Times New Roman" w:eastAsia="Times New Roman" w:hAnsi="Times New Roman"/>
                <w:szCs w:val="20"/>
                <w:lang w:val="en-US"/>
              </w:rPr>
              <w:t>ục Thuế;</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TT. Thành ủy;</w:t>
            </w:r>
          </w:p>
          <w:p w:rsidR="00950552" w:rsidRDefault="00B81A3C"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TT. HĐND TP</w:t>
            </w:r>
            <w:r w:rsidR="00950552">
              <w:rPr>
                <w:rFonts w:ascii="Times New Roman" w:eastAsia="Times New Roman" w:hAnsi="Times New Roman"/>
                <w:szCs w:val="20"/>
                <w:lang w:val="en-US"/>
              </w:rPr>
              <w:t>;</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xml:space="preserve">- CT và các PCT UBND </w:t>
            </w:r>
            <w:r w:rsidR="00882DAE">
              <w:rPr>
                <w:rFonts w:ascii="Times New Roman" w:eastAsia="Times New Roman" w:hAnsi="Times New Roman"/>
                <w:szCs w:val="20"/>
                <w:lang w:val="en-US"/>
              </w:rPr>
              <w:t>TP</w:t>
            </w:r>
            <w:r>
              <w:rPr>
                <w:rFonts w:ascii="Times New Roman" w:eastAsia="Times New Roman" w:hAnsi="Times New Roman"/>
                <w:szCs w:val="20"/>
                <w:lang w:val="en-US"/>
              </w:rPr>
              <w:t>;</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UBMT</w:t>
            </w:r>
            <w:r w:rsidR="00B81A3C">
              <w:rPr>
                <w:rFonts w:ascii="Times New Roman" w:eastAsia="Times New Roman" w:hAnsi="Times New Roman"/>
                <w:szCs w:val="20"/>
                <w:lang w:val="en-US"/>
              </w:rPr>
              <w:t>TQ Việt Nam TP</w:t>
            </w:r>
            <w:r>
              <w:rPr>
                <w:rFonts w:ascii="Times New Roman" w:eastAsia="Times New Roman" w:hAnsi="Times New Roman"/>
                <w:szCs w:val="20"/>
                <w:lang w:val="en-US"/>
              </w:rPr>
              <w:t xml:space="preserve"> và các đoàn thể;</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xml:space="preserve">- Sở, ban ngành </w:t>
            </w:r>
            <w:r w:rsidR="00882DAE">
              <w:rPr>
                <w:rFonts w:ascii="Times New Roman" w:eastAsia="Times New Roman" w:hAnsi="Times New Roman"/>
                <w:szCs w:val="20"/>
                <w:lang w:val="en-US"/>
              </w:rPr>
              <w:t>TP</w:t>
            </w:r>
            <w:r>
              <w:rPr>
                <w:rFonts w:ascii="Times New Roman" w:eastAsia="Times New Roman" w:hAnsi="Times New Roman"/>
                <w:szCs w:val="20"/>
                <w:lang w:val="en-US"/>
              </w:rPr>
              <w:t>;</w:t>
            </w:r>
          </w:p>
          <w:p w:rsidR="00980C54" w:rsidRDefault="00980C54"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Thuế thành phố;</w:t>
            </w:r>
          </w:p>
          <w:p w:rsidR="004A6256" w:rsidRDefault="00EF722E"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UBND xã, phường</w:t>
            </w:r>
            <w:r w:rsidR="00950552">
              <w:rPr>
                <w:rFonts w:ascii="Times New Roman" w:eastAsia="Times New Roman" w:hAnsi="Times New Roman"/>
                <w:szCs w:val="20"/>
                <w:lang w:val="en-US"/>
              </w:rPr>
              <w:t>;</w:t>
            </w:r>
            <w:r w:rsidR="00950552" w:rsidRPr="0089724F">
              <w:rPr>
                <w:rFonts w:ascii="Times New Roman" w:eastAsia="Times New Roman" w:hAnsi="Times New Roman"/>
                <w:szCs w:val="20"/>
                <w:lang w:val="en-US"/>
              </w:rPr>
              <w:tab/>
              <w:t xml:space="preserve"> </w:t>
            </w:r>
          </w:p>
          <w:p w:rsidR="00950552" w:rsidRPr="0089724F" w:rsidRDefault="003D41B3" w:rsidP="00784264">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xml:space="preserve">- </w:t>
            </w:r>
            <w:r w:rsidR="00784264">
              <w:rPr>
                <w:rFonts w:ascii="Times New Roman" w:eastAsia="Times New Roman" w:hAnsi="Times New Roman"/>
                <w:szCs w:val="20"/>
                <w:lang w:val="en-US"/>
              </w:rPr>
              <w:t>Báo và PT, TH TP</w:t>
            </w:r>
            <w:r w:rsidR="004A6256">
              <w:rPr>
                <w:rFonts w:ascii="Times New Roman" w:eastAsia="Times New Roman" w:hAnsi="Times New Roman"/>
                <w:szCs w:val="20"/>
                <w:lang w:val="en-US"/>
              </w:rPr>
              <w:t>;</w:t>
            </w:r>
            <w:r w:rsidR="00950552" w:rsidRPr="0089724F">
              <w:rPr>
                <w:rFonts w:ascii="Times New Roman" w:eastAsia="Times New Roman" w:hAnsi="Times New Roman"/>
                <w:szCs w:val="20"/>
                <w:lang w:val="en-US"/>
              </w:rPr>
              <w:t xml:space="preserve">                    </w:t>
            </w:r>
          </w:p>
          <w:p w:rsidR="00950552" w:rsidRDefault="00950552"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xml:space="preserve">- Cổng Thông tin điện tử </w:t>
            </w:r>
            <w:r w:rsidR="00882DAE">
              <w:rPr>
                <w:rFonts w:ascii="Times New Roman" w:eastAsia="Times New Roman" w:hAnsi="Times New Roman"/>
                <w:szCs w:val="20"/>
                <w:lang w:val="en-US"/>
              </w:rPr>
              <w:t>TP</w:t>
            </w:r>
            <w:r>
              <w:rPr>
                <w:rFonts w:ascii="Times New Roman" w:eastAsia="Times New Roman" w:hAnsi="Times New Roman"/>
                <w:szCs w:val="20"/>
                <w:lang w:val="en-US"/>
              </w:rPr>
              <w:t>;</w:t>
            </w:r>
          </w:p>
          <w:p w:rsidR="004A6256" w:rsidRPr="0089724F" w:rsidRDefault="004A6256" w:rsidP="009A75FE">
            <w:pPr>
              <w:spacing w:after="0" w:line="240" w:lineRule="auto"/>
              <w:jc w:val="both"/>
              <w:rPr>
                <w:rFonts w:ascii="Times New Roman" w:eastAsia="Times New Roman" w:hAnsi="Times New Roman"/>
                <w:szCs w:val="20"/>
                <w:lang w:val="en-US"/>
              </w:rPr>
            </w:pPr>
            <w:r>
              <w:rPr>
                <w:rFonts w:ascii="Times New Roman" w:eastAsia="Times New Roman" w:hAnsi="Times New Roman"/>
                <w:szCs w:val="20"/>
                <w:lang w:val="en-US"/>
              </w:rPr>
              <w:t>- VP UBND TP (</w:t>
            </w:r>
            <w:r w:rsidR="00B56386">
              <w:rPr>
                <w:rFonts w:ascii="Times New Roman" w:eastAsia="Times New Roman" w:hAnsi="Times New Roman"/>
                <w:szCs w:val="20"/>
                <w:lang w:val="en-US"/>
              </w:rPr>
              <w:t xml:space="preserve">2H, </w:t>
            </w:r>
            <w:r>
              <w:rPr>
                <w:rFonts w:ascii="Times New Roman" w:eastAsia="Times New Roman" w:hAnsi="Times New Roman"/>
                <w:szCs w:val="20"/>
                <w:lang w:val="en-US"/>
              </w:rPr>
              <w:t>3B)</w:t>
            </w:r>
            <w:r w:rsidRPr="0089724F">
              <w:rPr>
                <w:rFonts w:ascii="Times New Roman" w:eastAsia="Times New Roman" w:hAnsi="Times New Roman"/>
                <w:szCs w:val="20"/>
                <w:lang w:val="en-US"/>
              </w:rPr>
              <w:t>;</w:t>
            </w:r>
          </w:p>
          <w:p w:rsidR="00950552" w:rsidRPr="0089724F" w:rsidRDefault="00950552" w:rsidP="009A75FE">
            <w:pPr>
              <w:spacing w:after="0" w:line="240" w:lineRule="auto"/>
              <w:jc w:val="both"/>
              <w:rPr>
                <w:rFonts w:ascii="Times New Roman" w:eastAsia="Times New Roman" w:hAnsi="Times New Roman"/>
                <w:sz w:val="28"/>
                <w:szCs w:val="20"/>
                <w:lang w:val="en-US"/>
              </w:rPr>
            </w:pPr>
            <w:r w:rsidRPr="0089724F">
              <w:rPr>
                <w:rFonts w:ascii="Times New Roman" w:eastAsia="Times New Roman" w:hAnsi="Times New Roman"/>
                <w:szCs w:val="20"/>
                <w:lang w:val="en-US"/>
              </w:rPr>
              <w:t xml:space="preserve">- Lưu: </w:t>
            </w:r>
            <w:r w:rsidR="003D41B3">
              <w:rPr>
                <w:rFonts w:ascii="Times New Roman" w:eastAsia="Times New Roman" w:hAnsi="Times New Roman"/>
                <w:szCs w:val="20"/>
                <w:lang w:val="en-US"/>
              </w:rPr>
              <w:t>VT</w:t>
            </w:r>
            <w:r w:rsidR="00B56386">
              <w:rPr>
                <w:rFonts w:ascii="Times New Roman" w:eastAsia="Times New Roman" w:hAnsi="Times New Roman"/>
                <w:szCs w:val="20"/>
                <w:lang w:val="en-US"/>
              </w:rPr>
              <w:t>, KT</w:t>
            </w:r>
            <w:r w:rsidR="003D41B3">
              <w:rPr>
                <w:rFonts w:ascii="Times New Roman" w:eastAsia="Times New Roman" w:hAnsi="Times New Roman"/>
                <w:szCs w:val="20"/>
                <w:lang w:val="en-US"/>
              </w:rPr>
              <w:t>.</w:t>
            </w:r>
          </w:p>
        </w:tc>
        <w:tc>
          <w:tcPr>
            <w:tcW w:w="4645" w:type="dxa"/>
            <w:shd w:val="clear" w:color="auto" w:fill="auto"/>
          </w:tcPr>
          <w:p w:rsidR="00B56386" w:rsidRPr="009A75FE" w:rsidRDefault="00B56386" w:rsidP="00FC431D">
            <w:pPr>
              <w:spacing w:after="0" w:line="240" w:lineRule="auto"/>
              <w:jc w:val="center"/>
              <w:rPr>
                <w:rFonts w:ascii="Times New Roman" w:eastAsia="Times New Roman" w:hAnsi="Times New Roman"/>
                <w:b/>
                <w:sz w:val="42"/>
                <w:szCs w:val="26"/>
                <w:lang w:val="en-US"/>
              </w:rPr>
            </w:pPr>
          </w:p>
          <w:p w:rsidR="00950552" w:rsidRDefault="00950552" w:rsidP="00FC431D">
            <w:pPr>
              <w:spacing w:after="0" w:line="240" w:lineRule="auto"/>
              <w:jc w:val="center"/>
              <w:rPr>
                <w:rFonts w:ascii="Times New Roman" w:eastAsia="Times New Roman" w:hAnsi="Times New Roman"/>
                <w:b/>
                <w:sz w:val="28"/>
                <w:szCs w:val="28"/>
                <w:lang w:val="en-US"/>
              </w:rPr>
            </w:pPr>
            <w:r w:rsidRPr="00B56386">
              <w:rPr>
                <w:rFonts w:ascii="Times New Roman" w:eastAsia="Times New Roman" w:hAnsi="Times New Roman"/>
                <w:b/>
                <w:sz w:val="28"/>
                <w:szCs w:val="28"/>
                <w:lang w:val="en-US"/>
              </w:rPr>
              <w:t>TM. ỦY BAN NHÂN DÂN</w:t>
            </w:r>
          </w:p>
          <w:p w:rsidR="00B56386" w:rsidRDefault="00B56386" w:rsidP="00FC431D">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KT. CHỦ TỊCH</w:t>
            </w:r>
          </w:p>
          <w:p w:rsidR="00B56386" w:rsidRDefault="00B56386" w:rsidP="00FC431D">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PHÓ CHỦ TỊCH</w:t>
            </w:r>
          </w:p>
          <w:p w:rsidR="00B56386" w:rsidRDefault="00B56386" w:rsidP="00FC431D">
            <w:pPr>
              <w:spacing w:after="0" w:line="240" w:lineRule="auto"/>
              <w:jc w:val="center"/>
              <w:rPr>
                <w:rFonts w:ascii="Times New Roman" w:eastAsia="Times New Roman" w:hAnsi="Times New Roman"/>
                <w:b/>
                <w:sz w:val="28"/>
                <w:szCs w:val="28"/>
                <w:lang w:val="en-US"/>
              </w:rPr>
            </w:pPr>
          </w:p>
          <w:p w:rsidR="00B56386" w:rsidRDefault="00B56386" w:rsidP="00FC431D">
            <w:pPr>
              <w:spacing w:after="0" w:line="240" w:lineRule="auto"/>
              <w:jc w:val="center"/>
              <w:rPr>
                <w:rFonts w:ascii="Times New Roman" w:eastAsia="Times New Roman" w:hAnsi="Times New Roman"/>
                <w:b/>
                <w:sz w:val="28"/>
                <w:szCs w:val="28"/>
                <w:lang w:val="en-US"/>
              </w:rPr>
            </w:pPr>
          </w:p>
          <w:p w:rsidR="00B56386" w:rsidRDefault="00B56386" w:rsidP="00FC431D">
            <w:pPr>
              <w:spacing w:after="0" w:line="240" w:lineRule="auto"/>
              <w:jc w:val="center"/>
              <w:rPr>
                <w:rFonts w:ascii="Times New Roman" w:eastAsia="Times New Roman" w:hAnsi="Times New Roman"/>
                <w:b/>
                <w:sz w:val="28"/>
                <w:szCs w:val="28"/>
                <w:lang w:val="en-US"/>
              </w:rPr>
            </w:pPr>
          </w:p>
          <w:p w:rsidR="00B56386" w:rsidRDefault="00B56386" w:rsidP="00FC431D">
            <w:pPr>
              <w:spacing w:after="0" w:line="240" w:lineRule="auto"/>
              <w:jc w:val="center"/>
              <w:rPr>
                <w:rFonts w:ascii="Times New Roman" w:eastAsia="Times New Roman" w:hAnsi="Times New Roman"/>
                <w:b/>
                <w:sz w:val="28"/>
                <w:szCs w:val="28"/>
                <w:lang w:val="en-US"/>
              </w:rPr>
            </w:pPr>
          </w:p>
          <w:p w:rsidR="00B56386" w:rsidRPr="00B56386" w:rsidRDefault="00B56386" w:rsidP="00FC431D">
            <w:pPr>
              <w:spacing w:after="0" w:line="240" w:lineRule="auto"/>
              <w:jc w:val="center"/>
              <w:rPr>
                <w:rFonts w:ascii="Times New Roman" w:eastAsia="Times New Roman" w:hAnsi="Times New Roman"/>
                <w:b/>
                <w:sz w:val="52"/>
                <w:szCs w:val="28"/>
                <w:lang w:val="en-US"/>
              </w:rPr>
            </w:pPr>
          </w:p>
          <w:p w:rsidR="00B56386" w:rsidRPr="00B56386" w:rsidRDefault="00B56386" w:rsidP="00FC431D">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Trần Chí Hùng</w:t>
            </w: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Default="00B81A3C" w:rsidP="006A0FF5">
            <w:pPr>
              <w:spacing w:after="0" w:line="240" w:lineRule="auto"/>
              <w:rPr>
                <w:rFonts w:ascii="Times New Roman" w:eastAsia="Times New Roman" w:hAnsi="Times New Roman"/>
                <w:b/>
                <w:sz w:val="26"/>
                <w:szCs w:val="26"/>
                <w:lang w:val="en-US"/>
              </w:rPr>
            </w:pP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Default="00B81A3C" w:rsidP="00FC431D">
            <w:pPr>
              <w:spacing w:after="0" w:line="240" w:lineRule="auto"/>
              <w:jc w:val="center"/>
              <w:rPr>
                <w:rFonts w:ascii="Times New Roman" w:eastAsia="Times New Roman" w:hAnsi="Times New Roman"/>
                <w:b/>
                <w:sz w:val="26"/>
                <w:szCs w:val="26"/>
                <w:lang w:val="en-US"/>
              </w:rPr>
            </w:pPr>
          </w:p>
          <w:p w:rsidR="00B81A3C" w:rsidRPr="00B81A3C" w:rsidRDefault="00B81A3C" w:rsidP="00FC431D">
            <w:pPr>
              <w:spacing w:after="0" w:line="240" w:lineRule="auto"/>
              <w:jc w:val="center"/>
              <w:rPr>
                <w:rFonts w:ascii="Times New Roman" w:eastAsia="Times New Roman" w:hAnsi="Times New Roman"/>
                <w:sz w:val="28"/>
                <w:szCs w:val="28"/>
                <w:lang w:val="en-US"/>
              </w:rPr>
            </w:pPr>
          </w:p>
        </w:tc>
      </w:tr>
    </w:tbl>
    <w:p w:rsidR="00FC431D" w:rsidRDefault="00FC431D" w:rsidP="00E23DFA">
      <w:pPr>
        <w:tabs>
          <w:tab w:val="left" w:pos="5820"/>
        </w:tabs>
      </w:pPr>
    </w:p>
    <w:p w:rsidR="008F75AD" w:rsidRDefault="00FC431D">
      <w:pPr>
        <w:spacing w:after="0" w:line="240" w:lineRule="auto"/>
        <w:sectPr w:rsidR="008F75AD" w:rsidSect="008F75AD">
          <w:headerReference w:type="default" r:id="rId9"/>
          <w:pgSz w:w="11910" w:h="16850"/>
          <w:pgMar w:top="1134" w:right="1134" w:bottom="1134" w:left="1418" w:header="720" w:footer="720" w:gutter="0"/>
          <w:cols w:space="720"/>
          <w:titlePg/>
          <w:docGrid w:linePitch="299"/>
        </w:sectPr>
      </w:pPr>
      <w:r>
        <w:br w:type="page"/>
      </w:r>
    </w:p>
    <w:p w:rsidR="00FC431D" w:rsidRPr="00FC431D" w:rsidRDefault="00FC431D" w:rsidP="00FC431D">
      <w:pPr>
        <w:pStyle w:val="BodyText"/>
        <w:ind w:right="121"/>
        <w:jc w:val="center"/>
        <w:rPr>
          <w:b/>
          <w:lang w:val="en-US"/>
        </w:rPr>
      </w:pPr>
      <w:r w:rsidRPr="00FC431D">
        <w:rPr>
          <w:b/>
          <w:lang w:val="en-US"/>
        </w:rPr>
        <w:lastRenderedPageBreak/>
        <w:t>Phụ lục I</w:t>
      </w:r>
    </w:p>
    <w:p w:rsidR="00FC431D" w:rsidRPr="00FC431D" w:rsidRDefault="00FC431D" w:rsidP="00FC431D">
      <w:pPr>
        <w:spacing w:after="0" w:line="240" w:lineRule="auto"/>
        <w:jc w:val="center"/>
        <w:rPr>
          <w:rFonts w:ascii="Times New Roman" w:hAnsi="Times New Roman"/>
          <w:b/>
          <w:bCs/>
          <w:color w:val="000000"/>
          <w:sz w:val="28"/>
          <w:szCs w:val="28"/>
          <w:lang w:val="en-US"/>
        </w:rPr>
      </w:pPr>
      <w:r w:rsidRPr="00FC431D">
        <w:rPr>
          <w:rFonts w:ascii="Times New Roman" w:hAnsi="Times New Roman"/>
          <w:b/>
          <w:bCs/>
          <w:color w:val="000000"/>
          <w:sz w:val="28"/>
          <w:szCs w:val="28"/>
          <w:lang w:val="en-US"/>
        </w:rPr>
        <w:t>BẢNG GIÁ TÍNH THUẾ TÀI NGUYÊN</w:t>
      </w:r>
    </w:p>
    <w:p w:rsidR="00FC431D" w:rsidRPr="00FC431D" w:rsidRDefault="00FC431D" w:rsidP="00FC431D">
      <w:pPr>
        <w:spacing w:after="0" w:line="240" w:lineRule="auto"/>
        <w:jc w:val="center"/>
        <w:rPr>
          <w:rFonts w:ascii="Times New Roman" w:hAnsi="Times New Roman"/>
          <w:b/>
          <w:bCs/>
          <w:color w:val="000000"/>
          <w:sz w:val="28"/>
          <w:szCs w:val="28"/>
          <w:lang w:val="en-US"/>
        </w:rPr>
      </w:pPr>
      <w:r w:rsidRPr="00FC431D">
        <w:rPr>
          <w:rFonts w:ascii="Times New Roman" w:hAnsi="Times New Roman"/>
          <w:b/>
          <w:bCs/>
          <w:color w:val="000000"/>
          <w:sz w:val="28"/>
          <w:szCs w:val="28"/>
          <w:lang w:val="en-US"/>
        </w:rPr>
        <w:t>ĐỐI VỚI KHOÁNG SẢN KHÔNG KIM LOẠI</w:t>
      </w:r>
    </w:p>
    <w:p w:rsidR="00FC431D" w:rsidRDefault="00FC431D" w:rsidP="00FC431D">
      <w:pPr>
        <w:spacing w:after="0" w:line="240" w:lineRule="auto"/>
        <w:jc w:val="center"/>
        <w:rPr>
          <w:rFonts w:ascii="Times New Roman" w:hAnsi="Times New Roman"/>
          <w:bCs/>
          <w:i/>
          <w:color w:val="000000"/>
          <w:sz w:val="28"/>
          <w:szCs w:val="28"/>
          <w:lang w:val="en-US"/>
        </w:rPr>
      </w:pPr>
      <w:r w:rsidRPr="00FC431D">
        <w:rPr>
          <w:rFonts w:ascii="Times New Roman" w:hAnsi="Times New Roman"/>
          <w:bCs/>
          <w:i/>
          <w:color w:val="000000"/>
          <w:sz w:val="28"/>
          <w:szCs w:val="28"/>
          <w:lang w:val="en-US"/>
        </w:rPr>
        <w:t>(Ban hành kèm theo Quyết định số</w:t>
      </w:r>
      <w:r w:rsidR="004B3CD4">
        <w:rPr>
          <w:rFonts w:ascii="Times New Roman" w:hAnsi="Times New Roman"/>
          <w:bCs/>
          <w:i/>
          <w:color w:val="000000"/>
          <w:sz w:val="28"/>
          <w:szCs w:val="28"/>
          <w:lang w:val="en-US"/>
        </w:rPr>
        <w:t xml:space="preserve"> 24/2026/QĐ-UBND ngày </w:t>
      </w:r>
      <w:r w:rsidR="00CD435C">
        <w:rPr>
          <w:rFonts w:ascii="Times New Roman" w:hAnsi="Times New Roman"/>
          <w:bCs/>
          <w:i/>
          <w:color w:val="000000"/>
          <w:sz w:val="28"/>
          <w:szCs w:val="28"/>
          <w:lang w:val="en-US"/>
        </w:rPr>
        <w:t>12</w:t>
      </w:r>
      <w:r w:rsidR="004B3CD4">
        <w:rPr>
          <w:rFonts w:ascii="Times New Roman" w:hAnsi="Times New Roman"/>
          <w:bCs/>
          <w:i/>
          <w:color w:val="000000"/>
          <w:sz w:val="28"/>
          <w:szCs w:val="28"/>
          <w:lang w:val="en-US"/>
        </w:rPr>
        <w:t>/3</w:t>
      </w:r>
      <w:r w:rsidRPr="00FC431D">
        <w:rPr>
          <w:rFonts w:ascii="Times New Roman" w:hAnsi="Times New Roman"/>
          <w:bCs/>
          <w:i/>
          <w:color w:val="000000"/>
          <w:sz w:val="28"/>
          <w:szCs w:val="28"/>
          <w:lang w:val="en-US"/>
        </w:rPr>
        <w:t>/2026)</w:t>
      </w:r>
    </w:p>
    <w:p w:rsidR="00FC431D" w:rsidRPr="00FC431D" w:rsidRDefault="00FC431D" w:rsidP="00FC431D">
      <w:pPr>
        <w:spacing w:after="0" w:line="240" w:lineRule="auto"/>
        <w:jc w:val="center"/>
        <w:rPr>
          <w:rFonts w:ascii="Times New Roman" w:hAnsi="Times New Roman"/>
          <w:bCs/>
          <w:i/>
          <w:color w:val="000000"/>
          <w:sz w:val="28"/>
          <w:szCs w:val="28"/>
          <w:lang w:val="en-US"/>
        </w:rPr>
      </w:pPr>
      <w:r>
        <w:rPr>
          <w:rFonts w:ascii="Times New Roman" w:hAnsi="Times New Roman"/>
          <w:bCs/>
          <w:i/>
          <w:noProof/>
          <w:color w:val="000000"/>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2156459</wp:posOffset>
                </wp:positionH>
                <wp:positionV relativeFrom="paragraph">
                  <wp:posOffset>81280</wp:posOffset>
                </wp:positionV>
                <wp:extent cx="1666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A079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9.8pt,6.4pt" to="30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tAEAALcDAAAOAAAAZHJzL2Uyb0RvYy54bWysU8GO0zAQvSPxD5bvNGklyi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" strokecolor="black [3040]"/>
            </w:pict>
          </mc:Fallback>
        </mc:AlternateContent>
      </w:r>
    </w:p>
    <w:p w:rsidR="00FC431D" w:rsidRPr="00FC431D" w:rsidRDefault="00FC431D" w:rsidP="00FC431D">
      <w:pPr>
        <w:pStyle w:val="BodyText"/>
        <w:spacing w:before="120" w:after="120"/>
        <w:ind w:right="121" w:firstLine="567"/>
        <w:jc w:val="right"/>
        <w:rPr>
          <w:i/>
          <w:sz w:val="26"/>
          <w:szCs w:val="26"/>
          <w:lang w:val="en-US"/>
        </w:rPr>
      </w:pPr>
      <w:r w:rsidRPr="00FC431D">
        <w:rPr>
          <w:i/>
          <w:sz w:val="26"/>
          <w:szCs w:val="26"/>
          <w:lang w:val="en-US"/>
        </w:rPr>
        <w:t>ĐVT: Đồng</w:t>
      </w: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43"/>
        <w:gridCol w:w="736"/>
        <w:gridCol w:w="976"/>
        <w:gridCol w:w="643"/>
        <w:gridCol w:w="643"/>
        <w:gridCol w:w="3003"/>
        <w:gridCol w:w="656"/>
        <w:gridCol w:w="1491"/>
      </w:tblGrid>
      <w:tr w:rsidR="00FC431D" w:rsidRPr="00FC431D" w:rsidTr="00FC431D">
        <w:trPr>
          <w:trHeight w:val="377"/>
        </w:trPr>
        <w:tc>
          <w:tcPr>
            <w:tcW w:w="2205" w:type="pct"/>
            <w:gridSpan w:val="6"/>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Mã nhóm, loại tài nguyên</w:t>
            </w:r>
          </w:p>
        </w:tc>
        <w:tc>
          <w:tcPr>
            <w:tcW w:w="1630" w:type="pct"/>
            <w:vMerge w:val="restar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Tên nhóm, loại tài nguyên</w:t>
            </w:r>
          </w:p>
        </w:tc>
        <w:tc>
          <w:tcPr>
            <w:tcW w:w="337" w:type="pct"/>
            <w:vMerge w:val="restar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Đơn vị tính</w:t>
            </w:r>
          </w:p>
        </w:tc>
        <w:tc>
          <w:tcPr>
            <w:tcW w:w="828" w:type="pct"/>
            <w:vMerge w:val="restar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Giá tính thuế tài nguyên</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1</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2</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3</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4</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5</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6</w:t>
            </w:r>
          </w:p>
        </w:tc>
        <w:tc>
          <w:tcPr>
            <w:tcW w:w="1630" w:type="pct"/>
            <w:vMerge/>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c>
          <w:tcPr>
            <w:tcW w:w="337" w:type="pct"/>
            <w:vMerge/>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c>
          <w:tcPr>
            <w:tcW w:w="828" w:type="pct"/>
            <w:vMerge/>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II</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Khoáng sản không kim loại</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II1</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Đất khai thác để san lấp, xây dựng công trình</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bookmarkStart w:id="1" w:name="RANGE!L7"/>
            <w:r w:rsidRPr="00FC431D">
              <w:rPr>
                <w:rFonts w:ascii="Times New Roman" w:hAnsi="Times New Roman"/>
                <w:color w:val="000000"/>
                <w:sz w:val="24"/>
                <w:szCs w:val="24"/>
                <w:lang w:val="en-US"/>
              </w:rPr>
              <w:t>70.000</w:t>
            </w:r>
            <w:bookmarkEnd w:id="1"/>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II5</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Cát</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II501</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Cát san lấp </w:t>
            </w:r>
            <w:r w:rsidRPr="00FC431D">
              <w:rPr>
                <w:rFonts w:ascii="Times New Roman" w:hAnsi="Times New Roman"/>
                <w:i/>
                <w:color w:val="000000"/>
                <w:sz w:val="24"/>
                <w:szCs w:val="24"/>
                <w:lang w:val="en-US"/>
              </w:rPr>
              <w:t>(bao gồm cả cát nhiễm mặn)</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bookmarkStart w:id="2" w:name="RANGE!L9"/>
            <w:r w:rsidRPr="00FC431D">
              <w:rPr>
                <w:rFonts w:ascii="Times New Roman" w:hAnsi="Times New Roman"/>
                <w:color w:val="000000"/>
                <w:sz w:val="24"/>
                <w:szCs w:val="24"/>
                <w:lang w:val="en-US"/>
              </w:rPr>
              <w:t>120.000</w:t>
            </w:r>
            <w:bookmarkEnd w:id="2"/>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II502</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Cát xây dựng</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II50201</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Cát đen dùng trong xây dựng</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bookmarkStart w:id="3" w:name="RANGE!L11"/>
            <w:r w:rsidRPr="00FC431D">
              <w:rPr>
                <w:rFonts w:ascii="Times New Roman" w:hAnsi="Times New Roman"/>
                <w:color w:val="000000"/>
                <w:sz w:val="24"/>
                <w:szCs w:val="24"/>
                <w:lang w:val="en-US"/>
              </w:rPr>
              <w:t>120.000</w:t>
            </w:r>
            <w:bookmarkEnd w:id="3"/>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II50202</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i/>
                <w:color w:val="000000"/>
                <w:sz w:val="24"/>
                <w:szCs w:val="24"/>
                <w:lang w:val="en-US"/>
              </w:rPr>
            </w:pPr>
            <w:r w:rsidRPr="00FC431D">
              <w:rPr>
                <w:rFonts w:ascii="Times New Roman" w:hAnsi="Times New Roman"/>
                <w:i/>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Cát vàng dùng trong xây dựng</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245.000</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II503</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Cát vàng sản xuất công nghiệp </w:t>
            </w:r>
            <w:r w:rsidRPr="00FC431D">
              <w:rPr>
                <w:rFonts w:ascii="Times New Roman" w:hAnsi="Times New Roman"/>
                <w:i/>
                <w:color w:val="000000"/>
                <w:sz w:val="24"/>
                <w:szCs w:val="24"/>
                <w:lang w:val="en-US"/>
              </w:rPr>
              <w:t>(khoáng sản khai thác)</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105.000</w:t>
            </w:r>
          </w:p>
        </w:tc>
      </w:tr>
      <w:tr w:rsidR="00FC431D" w:rsidRPr="00FC431D" w:rsidTr="00FC431D">
        <w:trPr>
          <w:trHeight w:val="20"/>
        </w:trPr>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II7</w:t>
            </w:r>
          </w:p>
        </w:tc>
        <w:tc>
          <w:tcPr>
            <w:tcW w:w="379"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02"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31"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630" w:type="pct"/>
            <w:shd w:val="clear" w:color="000000" w:fill="FFFFFF"/>
            <w:vAlign w:val="center"/>
            <w:hideMark/>
          </w:tcPr>
          <w:p w:rsidR="00FC431D" w:rsidRPr="00FC431D" w:rsidRDefault="00FC431D" w:rsidP="00FC431D">
            <w:pPr>
              <w:spacing w:before="120" w:after="120"/>
              <w:jc w:val="both"/>
              <w:rPr>
                <w:rFonts w:ascii="Times New Roman" w:hAnsi="Times New Roman"/>
                <w:color w:val="000000"/>
                <w:sz w:val="24"/>
                <w:szCs w:val="24"/>
                <w:lang w:val="en-US"/>
              </w:rPr>
            </w:pPr>
            <w:r w:rsidRPr="00FC431D">
              <w:rPr>
                <w:rFonts w:ascii="Times New Roman" w:hAnsi="Times New Roman"/>
                <w:color w:val="000000"/>
                <w:sz w:val="24"/>
                <w:szCs w:val="24"/>
                <w:lang w:val="en-US"/>
              </w:rPr>
              <w:t>Đất làm gạch, ngói</w:t>
            </w:r>
          </w:p>
        </w:tc>
        <w:tc>
          <w:tcPr>
            <w:tcW w:w="337" w:type="pct"/>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828" w:type="pct"/>
            <w:shd w:val="clear" w:color="000000" w:fill="FFFFFF"/>
            <w:vAlign w:val="center"/>
            <w:hideMark/>
          </w:tcPr>
          <w:p w:rsidR="00FC431D" w:rsidRPr="00FC431D" w:rsidRDefault="00FC431D" w:rsidP="00FC431D">
            <w:pPr>
              <w:spacing w:before="120" w:after="120"/>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120.000</w:t>
            </w:r>
          </w:p>
        </w:tc>
      </w:tr>
    </w:tbl>
    <w:p w:rsidR="00FC431D" w:rsidRPr="00FC431D" w:rsidRDefault="00FC431D" w:rsidP="00FC431D">
      <w:pPr>
        <w:pStyle w:val="BodyText"/>
        <w:spacing w:before="240" w:after="120"/>
        <w:ind w:right="119"/>
        <w:jc w:val="center"/>
        <w:rPr>
          <w:i/>
          <w:lang w:val="en-US"/>
        </w:rPr>
      </w:pPr>
      <w:r w:rsidRPr="00FC431D">
        <w:rPr>
          <w:i/>
          <w:lang w:val="en-US"/>
        </w:rPr>
        <w:t>(Giá tính thuế tài nguyên là giá chưa bao gồm thuế giá trị gia tăng).</w:t>
      </w:r>
    </w:p>
    <w:p w:rsidR="00FC431D" w:rsidRPr="00FC431D" w:rsidRDefault="00FC431D" w:rsidP="00FC431D">
      <w:pPr>
        <w:pStyle w:val="BodyText"/>
        <w:spacing w:before="120" w:after="120"/>
        <w:ind w:right="121" w:firstLine="567"/>
        <w:jc w:val="both"/>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spacing w:before="120" w:after="120"/>
        <w:ind w:right="121"/>
        <w:jc w:val="center"/>
        <w:rPr>
          <w:b/>
          <w:lang w:val="en-US"/>
        </w:rPr>
      </w:pPr>
    </w:p>
    <w:p w:rsidR="00FC431D" w:rsidRPr="00FC431D" w:rsidRDefault="00FC431D" w:rsidP="00FC431D">
      <w:pPr>
        <w:pStyle w:val="BodyText"/>
        <w:ind w:right="121"/>
        <w:jc w:val="center"/>
        <w:rPr>
          <w:b/>
          <w:bCs/>
          <w:color w:val="000000"/>
          <w:sz w:val="27"/>
          <w:szCs w:val="27"/>
          <w:lang w:val="en-US"/>
        </w:rPr>
      </w:pPr>
      <w:r w:rsidRPr="00FC431D">
        <w:rPr>
          <w:b/>
          <w:bCs/>
          <w:color w:val="000000"/>
          <w:sz w:val="27"/>
          <w:szCs w:val="27"/>
          <w:lang w:val="en-US"/>
        </w:rPr>
        <w:lastRenderedPageBreak/>
        <w:t>Phụ lục II</w:t>
      </w:r>
    </w:p>
    <w:p w:rsidR="00FC431D" w:rsidRPr="00FC431D" w:rsidRDefault="00FC431D" w:rsidP="00FC431D">
      <w:pPr>
        <w:pStyle w:val="BodyText"/>
        <w:ind w:right="113"/>
        <w:jc w:val="center"/>
        <w:rPr>
          <w:b/>
          <w:bCs/>
          <w:color w:val="000000"/>
          <w:sz w:val="27"/>
          <w:szCs w:val="27"/>
          <w:lang w:val="en-US"/>
        </w:rPr>
      </w:pPr>
      <w:r w:rsidRPr="00FC431D">
        <w:rPr>
          <w:b/>
          <w:bCs/>
          <w:color w:val="000000"/>
          <w:sz w:val="27"/>
          <w:szCs w:val="27"/>
          <w:lang w:val="en-US"/>
        </w:rPr>
        <w:t>GIÁ TÍNH THUẾ TÀI NGUYÊN ĐỐI VỚI NƯỚC THIÊN NHIÊN</w:t>
      </w:r>
    </w:p>
    <w:p w:rsidR="00FC431D" w:rsidRPr="00FC431D" w:rsidRDefault="00FC431D" w:rsidP="00FC431D">
      <w:pPr>
        <w:spacing w:after="0" w:line="240" w:lineRule="auto"/>
        <w:jc w:val="center"/>
        <w:rPr>
          <w:rFonts w:ascii="Times New Roman" w:hAnsi="Times New Roman"/>
          <w:bCs/>
          <w:i/>
          <w:color w:val="000000"/>
          <w:sz w:val="27"/>
          <w:szCs w:val="27"/>
          <w:lang w:val="en-US"/>
        </w:rPr>
      </w:pPr>
      <w:r w:rsidRPr="00FC431D">
        <w:rPr>
          <w:rFonts w:ascii="Times New Roman" w:hAnsi="Times New Roman"/>
          <w:bCs/>
          <w:i/>
          <w:color w:val="000000"/>
          <w:sz w:val="27"/>
          <w:szCs w:val="27"/>
          <w:lang w:val="en-US"/>
        </w:rPr>
        <w:t>(Ban hành kèm theo Quyết định số</w:t>
      </w:r>
      <w:r w:rsidR="00C75E2E">
        <w:rPr>
          <w:rFonts w:ascii="Times New Roman" w:hAnsi="Times New Roman"/>
          <w:bCs/>
          <w:i/>
          <w:color w:val="000000"/>
          <w:sz w:val="27"/>
          <w:szCs w:val="27"/>
          <w:lang w:val="en-US"/>
        </w:rPr>
        <w:t xml:space="preserve"> 24/2026/QĐ-UBND ngày 12/3</w:t>
      </w:r>
      <w:r w:rsidRPr="00FC431D">
        <w:rPr>
          <w:rFonts w:ascii="Times New Roman" w:hAnsi="Times New Roman"/>
          <w:bCs/>
          <w:i/>
          <w:color w:val="000000"/>
          <w:sz w:val="27"/>
          <w:szCs w:val="27"/>
          <w:lang w:val="en-US"/>
        </w:rPr>
        <w:t>/2026)</w:t>
      </w:r>
    </w:p>
    <w:p w:rsidR="00FC431D" w:rsidRPr="00FC431D" w:rsidRDefault="00FC431D" w:rsidP="00FC431D">
      <w:pPr>
        <w:spacing w:after="0" w:line="240" w:lineRule="auto"/>
        <w:jc w:val="center"/>
        <w:rPr>
          <w:rFonts w:ascii="Times New Roman" w:hAnsi="Times New Roman"/>
          <w:bCs/>
          <w:i/>
          <w:color w:val="000000"/>
          <w:sz w:val="27"/>
          <w:szCs w:val="27"/>
          <w:lang w:val="en-US"/>
        </w:rPr>
      </w:pPr>
      <w:r w:rsidRPr="00FC431D">
        <w:rPr>
          <w:rFonts w:ascii="Times New Roman" w:hAnsi="Times New Roman"/>
          <w:bCs/>
          <w:i/>
          <w:noProof/>
          <w:color w:val="000000"/>
          <w:sz w:val="27"/>
          <w:szCs w:val="27"/>
          <w:lang w:val="en-US"/>
        </w:rPr>
        <mc:AlternateContent>
          <mc:Choice Requires="wps">
            <w:drawing>
              <wp:anchor distT="0" distB="0" distL="114300" distR="114300" simplePos="0" relativeHeight="251664384" behindDoc="0" locked="0" layoutInCell="1" allowOverlap="1">
                <wp:simplePos x="0" y="0"/>
                <wp:positionH relativeFrom="column">
                  <wp:posOffset>2327275</wp:posOffset>
                </wp:positionH>
                <wp:positionV relativeFrom="paragraph">
                  <wp:posOffset>76200</wp:posOffset>
                </wp:positionV>
                <wp:extent cx="1514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2A53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25pt,6pt" to="3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" strokecolor="black [3040]"/>
            </w:pict>
          </mc:Fallback>
        </mc:AlternateContent>
      </w:r>
    </w:p>
    <w:p w:rsidR="00FC431D" w:rsidRPr="00FC431D" w:rsidRDefault="00FC431D" w:rsidP="00FC431D">
      <w:pPr>
        <w:pStyle w:val="BodyText"/>
        <w:spacing w:before="120" w:after="120"/>
        <w:ind w:right="115"/>
        <w:jc w:val="right"/>
        <w:rPr>
          <w:i/>
          <w:sz w:val="26"/>
          <w:szCs w:val="26"/>
          <w:lang w:val="en-US"/>
        </w:rPr>
      </w:pPr>
      <w:r w:rsidRPr="00FC431D">
        <w:rPr>
          <w:bCs/>
          <w:i/>
          <w:color w:val="000000"/>
          <w:sz w:val="26"/>
          <w:szCs w:val="26"/>
          <w:lang w:val="en-US"/>
        </w:rPr>
        <w:t>ĐVT: Đồng</w:t>
      </w:r>
    </w:p>
    <w:tbl>
      <w:tblPr>
        <w:tblpPr w:leftFromText="180" w:rightFromText="180" w:vertAnchor="text" w:tblpX="-294" w:tblpY="1"/>
        <w:tblOverlap w:val="never"/>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44"/>
        <w:gridCol w:w="751"/>
        <w:gridCol w:w="991"/>
        <w:gridCol w:w="644"/>
        <w:gridCol w:w="644"/>
        <w:gridCol w:w="3476"/>
        <w:gridCol w:w="775"/>
        <w:gridCol w:w="1524"/>
      </w:tblGrid>
      <w:tr w:rsidR="00FC431D" w:rsidRPr="00FC431D" w:rsidTr="001B6311">
        <w:trPr>
          <w:trHeight w:val="20"/>
        </w:trPr>
        <w:tc>
          <w:tcPr>
            <w:tcW w:w="2137" w:type="pct"/>
            <w:gridSpan w:val="6"/>
            <w:tcBorders>
              <w:top w:val="single" w:sz="4" w:space="0" w:color="auto"/>
            </w:tcBorders>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Mã nhóm, loại tài nguyên</w:t>
            </w:r>
          </w:p>
        </w:tc>
        <w:tc>
          <w:tcPr>
            <w:tcW w:w="1722" w:type="pct"/>
            <w:vMerge w:val="restart"/>
            <w:tcBorders>
              <w:top w:val="single" w:sz="4" w:space="0" w:color="auto"/>
            </w:tcBorders>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Tên nhóm, loại tài nguyên /Sản phẩm tài nguyên</w:t>
            </w:r>
          </w:p>
        </w:tc>
        <w:tc>
          <w:tcPr>
            <w:tcW w:w="384" w:type="pct"/>
            <w:vMerge w:val="restart"/>
            <w:tcBorders>
              <w:top w:val="single" w:sz="4" w:space="0" w:color="auto"/>
            </w:tcBorders>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Đơn vị tính</w:t>
            </w:r>
          </w:p>
        </w:tc>
        <w:tc>
          <w:tcPr>
            <w:tcW w:w="756" w:type="pct"/>
            <w:vMerge w:val="restart"/>
            <w:tcBorders>
              <w:top w:val="single" w:sz="4" w:space="0" w:color="auto"/>
            </w:tcBorders>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xml:space="preserve">Giá tính thuế tài nguyên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1</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2</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3</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4</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5</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6</w:t>
            </w:r>
          </w:p>
        </w:tc>
        <w:tc>
          <w:tcPr>
            <w:tcW w:w="1722" w:type="pct"/>
            <w:vMerge/>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p>
        </w:tc>
        <w:tc>
          <w:tcPr>
            <w:tcW w:w="384" w:type="pct"/>
            <w:vMerge/>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p>
        </w:tc>
        <w:tc>
          <w:tcPr>
            <w:tcW w:w="756" w:type="pct"/>
            <w:vMerge/>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V</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Nước thiên nhiên</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756" w:type="pct"/>
            <w:shd w:val="clear" w:color="000000" w:fill="FFFFFF"/>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V1</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Nước khoáng thiên nhiên, nước nóng thiên nhiên, nước thiên nhiên tinh lọc đóng chai, đóng hộp</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756" w:type="pct"/>
            <w:shd w:val="clear" w:color="000000" w:fill="FFFFFF"/>
            <w:vAlign w:val="center"/>
            <w:hideMark/>
          </w:tcPr>
          <w:p w:rsidR="00FC431D" w:rsidRPr="00FC431D" w:rsidRDefault="00FC431D" w:rsidP="001B6311">
            <w:pPr>
              <w:spacing w:beforeLines="60" w:before="144" w:afterLines="60" w:after="144" w:line="240" w:lineRule="auto"/>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V102</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Nước thiên nhiên tinh lọc đóng chai, đóng hộp</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756" w:type="pct"/>
            <w:shd w:val="clear" w:color="000000" w:fill="FFFFFF"/>
            <w:vAlign w:val="center"/>
            <w:hideMark/>
          </w:tcPr>
          <w:p w:rsidR="00FC431D" w:rsidRPr="00FC431D" w:rsidRDefault="00FC431D" w:rsidP="001B6311">
            <w:pPr>
              <w:spacing w:beforeLines="60" w:before="144" w:afterLines="60" w:after="144" w:line="240" w:lineRule="auto"/>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V10201</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iCs/>
                <w:color w:val="000000"/>
                <w:sz w:val="24"/>
                <w:szCs w:val="24"/>
                <w:lang w:val="en-US"/>
              </w:rPr>
            </w:pPr>
            <w:r w:rsidRPr="00FC431D">
              <w:rPr>
                <w:rFonts w:ascii="Times New Roman" w:hAnsi="Times New Roman"/>
                <w:iCs/>
                <w:color w:val="000000"/>
                <w:sz w:val="24"/>
                <w:szCs w:val="24"/>
                <w:lang w:val="en-US"/>
              </w:rPr>
              <w:t>Nước thiên nhiên khai thác tinh lọc đồng chai, đóng hộp</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m</w:t>
            </w:r>
            <w:r w:rsidRPr="00FC431D">
              <w:rPr>
                <w:rFonts w:ascii="Times New Roman" w:hAnsi="Times New Roman"/>
                <w:iCs/>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200.000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
                <w:iCs/>
                <w:color w:val="000000"/>
                <w:sz w:val="24"/>
                <w:szCs w:val="24"/>
                <w:lang w:val="en-US"/>
              </w:rPr>
            </w:pPr>
            <w:r w:rsidRPr="00FC431D">
              <w:rPr>
                <w:rFonts w:ascii="Times New Roman" w:hAnsi="Times New Roman"/>
                <w:i/>
                <w:i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V10202</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iCs/>
                <w:color w:val="000000"/>
                <w:sz w:val="24"/>
                <w:szCs w:val="24"/>
                <w:lang w:val="en-US"/>
              </w:rPr>
            </w:pPr>
            <w:r w:rsidRPr="00FC431D">
              <w:rPr>
                <w:rFonts w:ascii="Times New Roman" w:hAnsi="Times New Roman"/>
                <w:iCs/>
                <w:color w:val="000000"/>
                <w:sz w:val="24"/>
                <w:szCs w:val="24"/>
                <w:lang w:val="en-US"/>
              </w:rPr>
              <w:t>Nước thiên nhiên tinh lọc đóng chai, đóng hộp</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iCs/>
                <w:color w:val="000000"/>
                <w:sz w:val="24"/>
                <w:szCs w:val="24"/>
                <w:lang w:val="en-US"/>
              </w:rPr>
            </w:pPr>
            <w:r w:rsidRPr="00FC431D">
              <w:rPr>
                <w:rFonts w:ascii="Times New Roman" w:hAnsi="Times New Roman"/>
                <w:iCs/>
                <w:color w:val="000000"/>
                <w:sz w:val="24"/>
                <w:szCs w:val="24"/>
                <w:lang w:val="en-US"/>
              </w:rPr>
              <w:t>m</w:t>
            </w:r>
            <w:r w:rsidRPr="00FC431D">
              <w:rPr>
                <w:rFonts w:ascii="Times New Roman" w:hAnsi="Times New Roman"/>
                <w:iCs/>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750.000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V2</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Nước thiên nhiên dùng cho sản xuất kinh doanh nước sạch</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V201</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Nước mặt</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4.000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V202</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Nước dưới đất </w:t>
            </w:r>
            <w:r w:rsidRPr="00FC431D">
              <w:rPr>
                <w:rFonts w:ascii="Times New Roman" w:hAnsi="Times New Roman"/>
                <w:i/>
                <w:color w:val="000000"/>
                <w:sz w:val="24"/>
                <w:szCs w:val="24"/>
                <w:lang w:val="en-US"/>
              </w:rPr>
              <w:t>(nước ngầm)</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6.000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V3</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Nước thiên nhiên dùng cho mục đích khác</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V301</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Nước thiên nhiên dùng trong sản xuất rượu, bia, nước giải khát, nước đá</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70.000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V302</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Nước thiên nhiên dùng cho khai khoáng</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45.000   </w:t>
            </w:r>
          </w:p>
        </w:tc>
      </w:tr>
      <w:tr w:rsidR="00FC431D" w:rsidRPr="00FC431D" w:rsidTr="001B6311">
        <w:trPr>
          <w:trHeight w:val="20"/>
        </w:trPr>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72"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V303</w:t>
            </w:r>
          </w:p>
        </w:tc>
        <w:tc>
          <w:tcPr>
            <w:tcW w:w="491"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19"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722" w:type="pct"/>
            <w:shd w:val="clear" w:color="000000" w:fill="FFFFFF"/>
            <w:vAlign w:val="center"/>
            <w:hideMark/>
          </w:tcPr>
          <w:p w:rsidR="00FC431D" w:rsidRPr="00FC431D" w:rsidRDefault="00FC431D" w:rsidP="001B6311">
            <w:pPr>
              <w:spacing w:beforeLines="60" w:before="144" w:afterLines="60" w:after="144" w:line="240" w:lineRule="auto"/>
              <w:jc w:val="both"/>
              <w:rPr>
                <w:rFonts w:ascii="Times New Roman" w:hAnsi="Times New Roman"/>
                <w:color w:val="000000"/>
                <w:sz w:val="24"/>
                <w:szCs w:val="24"/>
                <w:lang w:val="en-US"/>
              </w:rPr>
            </w:pPr>
            <w:r w:rsidRPr="00FC431D">
              <w:rPr>
                <w:rFonts w:ascii="Times New Roman" w:hAnsi="Times New Roman"/>
                <w:color w:val="000000"/>
                <w:sz w:val="24"/>
                <w:szCs w:val="24"/>
                <w:lang w:val="en-US"/>
              </w:rPr>
              <w:t>Nước thiên nhiên dùng mục đích khác như làm mát, vệ sinh công nghiệp, xây dựng</w:t>
            </w:r>
          </w:p>
        </w:tc>
        <w:tc>
          <w:tcPr>
            <w:tcW w:w="384" w:type="pct"/>
            <w:shd w:val="clear" w:color="000000" w:fill="FFFFFF"/>
            <w:vAlign w:val="center"/>
            <w:hideMark/>
          </w:tcPr>
          <w:p w:rsidR="00FC431D" w:rsidRPr="00FC431D" w:rsidRDefault="00FC431D" w:rsidP="001B6311">
            <w:pPr>
              <w:spacing w:beforeLines="60" w:before="144" w:afterLines="60" w:after="144" w:line="240" w:lineRule="auto"/>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m</w:t>
            </w:r>
            <w:r w:rsidRPr="00FC431D">
              <w:rPr>
                <w:rFonts w:ascii="Times New Roman" w:hAnsi="Times New Roman"/>
                <w:color w:val="000000"/>
                <w:sz w:val="24"/>
                <w:szCs w:val="24"/>
                <w:vertAlign w:val="superscript"/>
                <w:lang w:val="en-US"/>
              </w:rPr>
              <w:t>3</w:t>
            </w:r>
          </w:p>
        </w:tc>
        <w:tc>
          <w:tcPr>
            <w:tcW w:w="756" w:type="pct"/>
            <w:shd w:val="clear" w:color="000000" w:fill="FFFFFF"/>
            <w:vAlign w:val="center"/>
            <w:hideMark/>
          </w:tcPr>
          <w:p w:rsidR="00FC431D" w:rsidRPr="00FC431D" w:rsidRDefault="00FC431D" w:rsidP="001B6311">
            <w:pPr>
              <w:spacing w:beforeLines="60" w:before="144" w:afterLines="60" w:after="144" w:line="240" w:lineRule="auto"/>
              <w:jc w:val="right"/>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5.000   </w:t>
            </w:r>
          </w:p>
        </w:tc>
      </w:tr>
    </w:tbl>
    <w:p w:rsidR="00FC431D" w:rsidRPr="00FC431D" w:rsidRDefault="00FC431D" w:rsidP="00FC431D">
      <w:pPr>
        <w:pStyle w:val="BodyText"/>
        <w:spacing w:before="240"/>
        <w:ind w:right="119"/>
        <w:jc w:val="center"/>
        <w:rPr>
          <w:i/>
          <w:lang w:val="en-US"/>
        </w:rPr>
      </w:pPr>
      <w:r w:rsidRPr="00FC431D">
        <w:rPr>
          <w:i/>
          <w:lang w:val="en-US"/>
        </w:rPr>
        <w:t>(Giá tính thuế tài nguyên là giá chưa</w:t>
      </w:r>
      <w:r>
        <w:rPr>
          <w:i/>
          <w:lang w:val="en-US"/>
        </w:rPr>
        <w:t xml:space="preserve"> bao gồm thuế giá trị gia tăng).</w:t>
      </w:r>
    </w:p>
    <w:p w:rsidR="00FC431D" w:rsidRPr="001B6311" w:rsidRDefault="00FC431D" w:rsidP="001B6311">
      <w:pPr>
        <w:spacing w:after="0" w:line="240" w:lineRule="auto"/>
        <w:jc w:val="center"/>
        <w:rPr>
          <w:rFonts w:ascii="Times New Roman" w:hAnsi="Times New Roman"/>
          <w:b/>
          <w:sz w:val="28"/>
          <w:szCs w:val="28"/>
          <w:lang w:val="en-US"/>
        </w:rPr>
      </w:pPr>
      <w:r>
        <w:rPr>
          <w:b/>
          <w:lang w:val="en-US"/>
        </w:rPr>
        <w:br w:type="page"/>
      </w:r>
      <w:r w:rsidRPr="001B6311">
        <w:rPr>
          <w:rFonts w:ascii="Times New Roman" w:hAnsi="Times New Roman"/>
          <w:b/>
          <w:sz w:val="28"/>
          <w:szCs w:val="28"/>
          <w:lang w:val="en-US"/>
        </w:rPr>
        <w:lastRenderedPageBreak/>
        <w:t>Phụ lục III</w:t>
      </w:r>
    </w:p>
    <w:p w:rsidR="00FC431D" w:rsidRPr="00FC431D" w:rsidRDefault="00FC431D" w:rsidP="00FC431D">
      <w:pPr>
        <w:pStyle w:val="BodyText"/>
        <w:ind w:right="119"/>
        <w:jc w:val="center"/>
        <w:rPr>
          <w:b/>
          <w:bCs/>
          <w:color w:val="000000"/>
          <w:lang w:val="en-US"/>
        </w:rPr>
      </w:pPr>
      <w:r w:rsidRPr="00FC431D">
        <w:rPr>
          <w:b/>
          <w:bCs/>
          <w:color w:val="000000"/>
          <w:lang w:val="en-US"/>
        </w:rPr>
        <w:t>GIÁ TÍNH THUẾ TÀI NGUYÊN ĐỐI VỚI HẢI SẢN TỰ NHIÊN</w:t>
      </w:r>
    </w:p>
    <w:p w:rsidR="00FC431D" w:rsidRDefault="00FC431D" w:rsidP="00FC431D">
      <w:pPr>
        <w:spacing w:after="0" w:line="240" w:lineRule="auto"/>
        <w:jc w:val="center"/>
        <w:rPr>
          <w:rFonts w:ascii="Times New Roman" w:hAnsi="Times New Roman"/>
          <w:bCs/>
          <w:i/>
          <w:color w:val="000000"/>
          <w:sz w:val="28"/>
          <w:szCs w:val="28"/>
          <w:lang w:val="en-US"/>
        </w:rPr>
      </w:pPr>
      <w:r w:rsidRPr="00FC431D">
        <w:rPr>
          <w:rFonts w:ascii="Times New Roman" w:hAnsi="Times New Roman"/>
          <w:bCs/>
          <w:i/>
          <w:color w:val="000000"/>
          <w:sz w:val="28"/>
          <w:szCs w:val="28"/>
          <w:lang w:val="en-US"/>
        </w:rPr>
        <w:t>(Ban hành kèm theo Quyết định số</w:t>
      </w:r>
      <w:r w:rsidR="00C75E2E">
        <w:rPr>
          <w:rFonts w:ascii="Times New Roman" w:hAnsi="Times New Roman"/>
          <w:bCs/>
          <w:i/>
          <w:color w:val="000000"/>
          <w:sz w:val="28"/>
          <w:szCs w:val="28"/>
          <w:lang w:val="en-US"/>
        </w:rPr>
        <w:t xml:space="preserve"> 24/2026/QĐ-UBND ngày 12/3</w:t>
      </w:r>
      <w:r w:rsidRPr="00FC431D">
        <w:rPr>
          <w:rFonts w:ascii="Times New Roman" w:hAnsi="Times New Roman"/>
          <w:bCs/>
          <w:i/>
          <w:color w:val="000000"/>
          <w:sz w:val="28"/>
          <w:szCs w:val="28"/>
          <w:lang w:val="en-US"/>
        </w:rPr>
        <w:t>/2026)</w:t>
      </w:r>
    </w:p>
    <w:p w:rsidR="00FC431D" w:rsidRPr="00FC431D" w:rsidRDefault="00FC431D" w:rsidP="00FC431D">
      <w:pPr>
        <w:pStyle w:val="BodyText"/>
        <w:spacing w:before="240" w:after="120"/>
        <w:ind w:right="115"/>
        <w:jc w:val="right"/>
        <w:rPr>
          <w:bCs/>
          <w:i/>
          <w:color w:val="000000"/>
          <w:sz w:val="26"/>
          <w:szCs w:val="26"/>
          <w:lang w:val="en-US"/>
        </w:rPr>
      </w:pPr>
      <w:r w:rsidRPr="00FC431D">
        <w:rPr>
          <w:bCs/>
          <w:i/>
          <w:noProof/>
          <w:color w:val="000000"/>
          <w:sz w:val="26"/>
          <w:szCs w:val="26"/>
          <w:lang w:val="en-US"/>
        </w:rPr>
        <mc:AlternateContent>
          <mc:Choice Requires="wps">
            <w:drawing>
              <wp:anchor distT="0" distB="0" distL="114300" distR="114300" simplePos="0" relativeHeight="251665408" behindDoc="0" locked="0" layoutInCell="1" allowOverlap="1">
                <wp:simplePos x="0" y="0"/>
                <wp:positionH relativeFrom="column">
                  <wp:posOffset>2165986</wp:posOffset>
                </wp:positionH>
                <wp:positionV relativeFrom="paragraph">
                  <wp:posOffset>57149</wp:posOffset>
                </wp:positionV>
                <wp:extent cx="17716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638B1"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5pt,4.5pt" to="31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" strokecolor="black [3040]"/>
            </w:pict>
          </mc:Fallback>
        </mc:AlternateContent>
      </w:r>
      <w:r w:rsidRPr="00FC431D">
        <w:rPr>
          <w:bCs/>
          <w:i/>
          <w:color w:val="000000"/>
          <w:sz w:val="26"/>
          <w:szCs w:val="26"/>
          <w:lang w:val="en-US"/>
        </w:rPr>
        <w:t>ĐVT: Đồng</w:t>
      </w:r>
    </w:p>
    <w:tbl>
      <w:tblPr>
        <w:tblW w:w="5092" w:type="pct"/>
        <w:tblInd w:w="-5" w:type="dxa"/>
        <w:tblLook w:val="04A0" w:firstRow="1" w:lastRow="0" w:firstColumn="1" w:lastColumn="0" w:noHBand="0" w:noVBand="1"/>
      </w:tblPr>
      <w:tblGrid>
        <w:gridCol w:w="643"/>
        <w:gridCol w:w="643"/>
        <w:gridCol w:w="830"/>
        <w:gridCol w:w="1070"/>
        <w:gridCol w:w="643"/>
        <w:gridCol w:w="643"/>
        <w:gridCol w:w="2864"/>
        <w:gridCol w:w="658"/>
        <w:gridCol w:w="1526"/>
      </w:tblGrid>
      <w:tr w:rsidR="00FC431D" w:rsidRPr="00FC431D" w:rsidTr="00FC431D">
        <w:trPr>
          <w:trHeight w:val="20"/>
        </w:trPr>
        <w:tc>
          <w:tcPr>
            <w:tcW w:w="2281"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Mã nhóm, loại tài nguyên</w:t>
            </w:r>
          </w:p>
        </w:tc>
        <w:tc>
          <w:tcPr>
            <w:tcW w:w="15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Tên nhóm, loại tài nguyên</w:t>
            </w:r>
          </w:p>
        </w:tc>
        <w:tc>
          <w:tcPr>
            <w:tcW w:w="3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Đơn vị tính</w:t>
            </w:r>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Giá tính thuế tài nguyên</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1</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2</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3</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4</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5</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Cấp 6</w:t>
            </w: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rsidR="00FC431D" w:rsidRPr="00FC431D" w:rsidRDefault="00FC431D" w:rsidP="00FC431D">
            <w:pPr>
              <w:spacing w:before="120" w:after="120"/>
              <w:rPr>
                <w:rFonts w:ascii="Times New Roman" w:hAnsi="Times New Roman"/>
                <w:b/>
                <w:bCs/>
                <w:color w:val="000000"/>
                <w:sz w:val="24"/>
                <w:szCs w:val="24"/>
                <w:lang w:val="en-US"/>
              </w:rPr>
            </w:pP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IV</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Hải sản tự nhiên</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IV2</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Hải sản tự nhiên khác</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b/>
                <w:bCs/>
                <w:color w:val="000000"/>
                <w:sz w:val="24"/>
                <w:szCs w:val="24"/>
                <w:lang w:val="en-US"/>
              </w:rPr>
            </w:pPr>
            <w:r w:rsidRPr="00FC431D">
              <w:rPr>
                <w:rFonts w:ascii="Times New Roman" w:hAnsi="Times New Roman"/>
                <w:b/>
                <w:bCs/>
                <w:color w:val="000000"/>
                <w:sz w:val="24"/>
                <w:szCs w:val="24"/>
                <w:lang w:val="en-US"/>
              </w:rPr>
              <w:t>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IV201</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color w:val="000000"/>
                <w:sz w:val="24"/>
                <w:szCs w:val="24"/>
                <w:lang w:val="en-US"/>
              </w:rPr>
            </w:pPr>
            <w:r w:rsidRPr="00FC431D">
              <w:rPr>
                <w:rFonts w:ascii="Times New Roman" w:hAnsi="Times New Roman"/>
                <w:color w:val="000000"/>
                <w:sz w:val="24"/>
                <w:szCs w:val="24"/>
                <w:lang w:val="en-US"/>
              </w:rPr>
              <w:t>Cá</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IV20101</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color w:val="000000"/>
                <w:sz w:val="24"/>
                <w:szCs w:val="24"/>
                <w:lang w:val="en-US"/>
              </w:rPr>
            </w:pPr>
            <w:r w:rsidRPr="00FC431D">
              <w:rPr>
                <w:rFonts w:ascii="Times New Roman" w:hAnsi="Times New Roman"/>
                <w:color w:val="000000"/>
                <w:sz w:val="24"/>
                <w:szCs w:val="24"/>
                <w:lang w:val="en-US"/>
              </w:rPr>
              <w:t>Cá loại 1, 2, 3</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kg</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50.000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IV20102</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color w:val="000000"/>
                <w:sz w:val="24"/>
                <w:szCs w:val="24"/>
                <w:lang w:val="en-US"/>
              </w:rPr>
            </w:pPr>
            <w:r w:rsidRPr="00FC431D">
              <w:rPr>
                <w:rFonts w:ascii="Times New Roman" w:hAnsi="Times New Roman"/>
                <w:color w:val="000000"/>
                <w:sz w:val="24"/>
                <w:szCs w:val="24"/>
                <w:lang w:val="en-US"/>
              </w:rPr>
              <w:t>Cá loại khác</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kg</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25.000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IV202</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iCs/>
                <w:color w:val="000000"/>
                <w:sz w:val="24"/>
                <w:szCs w:val="24"/>
                <w:lang w:val="en-US"/>
              </w:rPr>
            </w:pPr>
            <w:r w:rsidRPr="00FC431D">
              <w:rPr>
                <w:rFonts w:ascii="Times New Roman" w:hAnsi="Times New Roman"/>
                <w:iCs/>
                <w:color w:val="000000"/>
                <w:sz w:val="24"/>
                <w:szCs w:val="24"/>
                <w:lang w:val="en-US"/>
              </w:rPr>
              <w:t>Cua</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kg</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190.000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IV204</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iCs/>
                <w:color w:val="000000"/>
                <w:sz w:val="24"/>
                <w:szCs w:val="24"/>
                <w:lang w:val="en-US"/>
              </w:rPr>
            </w:pPr>
            <w:r w:rsidRPr="00FC431D">
              <w:rPr>
                <w:rFonts w:ascii="Times New Roman" w:hAnsi="Times New Roman"/>
                <w:iCs/>
                <w:color w:val="000000"/>
                <w:sz w:val="24"/>
                <w:szCs w:val="24"/>
                <w:lang w:val="en-US"/>
              </w:rPr>
              <w:t>Mực</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kg</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80.000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IV205</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iCs/>
                <w:color w:val="000000"/>
                <w:sz w:val="24"/>
                <w:szCs w:val="24"/>
                <w:lang w:val="en-US"/>
              </w:rPr>
            </w:pPr>
            <w:r w:rsidRPr="00FC431D">
              <w:rPr>
                <w:rFonts w:ascii="Times New Roman" w:hAnsi="Times New Roman"/>
                <w:iCs/>
                <w:color w:val="000000"/>
                <w:sz w:val="24"/>
                <w:szCs w:val="24"/>
                <w:lang w:val="en-US"/>
              </w:rPr>
              <w:t>Tôm</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r>
      <w:tr w:rsidR="00FC431D" w:rsidRPr="00FC431D" w:rsidTr="00FC431D">
        <w:trPr>
          <w:trHeight w:val="2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423"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545"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IV20502</w:t>
            </w:r>
          </w:p>
        </w:tc>
        <w:tc>
          <w:tcPr>
            <w:tcW w:w="32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329"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w:t>
            </w:r>
          </w:p>
        </w:tc>
        <w:tc>
          <w:tcPr>
            <w:tcW w:w="1527"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rPr>
                <w:rFonts w:ascii="Times New Roman" w:hAnsi="Times New Roman"/>
                <w:color w:val="000000"/>
                <w:sz w:val="24"/>
                <w:szCs w:val="24"/>
                <w:lang w:val="en-US"/>
              </w:rPr>
            </w:pPr>
            <w:r w:rsidRPr="00FC431D">
              <w:rPr>
                <w:rFonts w:ascii="Times New Roman" w:hAnsi="Times New Roman"/>
                <w:color w:val="000000"/>
                <w:sz w:val="24"/>
                <w:szCs w:val="24"/>
                <w:lang w:val="en-US"/>
              </w:rPr>
              <w:t>Tôm càng xanh, tôm sú</w:t>
            </w:r>
          </w:p>
        </w:tc>
        <w:tc>
          <w:tcPr>
            <w:tcW w:w="368"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kg</w:t>
            </w:r>
          </w:p>
        </w:tc>
        <w:tc>
          <w:tcPr>
            <w:tcW w:w="824" w:type="pct"/>
            <w:tcBorders>
              <w:top w:val="nil"/>
              <w:left w:val="nil"/>
              <w:bottom w:val="single" w:sz="4" w:space="0" w:color="auto"/>
              <w:right w:val="single" w:sz="4" w:space="0" w:color="auto"/>
            </w:tcBorders>
            <w:shd w:val="clear" w:color="000000" w:fill="FFFFFF"/>
            <w:vAlign w:val="center"/>
            <w:hideMark/>
          </w:tcPr>
          <w:p w:rsidR="00FC431D" w:rsidRPr="00FC431D" w:rsidRDefault="00FC431D" w:rsidP="00FC431D">
            <w:pPr>
              <w:spacing w:before="120" w:after="120"/>
              <w:jc w:val="center"/>
              <w:rPr>
                <w:rFonts w:ascii="Times New Roman" w:hAnsi="Times New Roman"/>
                <w:color w:val="000000"/>
                <w:sz w:val="24"/>
                <w:szCs w:val="24"/>
                <w:lang w:val="en-US"/>
              </w:rPr>
            </w:pPr>
            <w:r w:rsidRPr="00FC431D">
              <w:rPr>
                <w:rFonts w:ascii="Times New Roman" w:hAnsi="Times New Roman"/>
                <w:color w:val="000000"/>
                <w:sz w:val="24"/>
                <w:szCs w:val="24"/>
                <w:lang w:val="en-US"/>
              </w:rPr>
              <w:t xml:space="preserve">     130.000   </w:t>
            </w:r>
          </w:p>
        </w:tc>
      </w:tr>
    </w:tbl>
    <w:p w:rsidR="00FC431D" w:rsidRPr="00FC431D" w:rsidRDefault="00FC431D" w:rsidP="00FC431D">
      <w:pPr>
        <w:pStyle w:val="BodyText"/>
        <w:spacing w:before="240" w:after="120"/>
        <w:ind w:right="119"/>
        <w:jc w:val="center"/>
        <w:rPr>
          <w:i/>
          <w:lang w:val="en-US"/>
        </w:rPr>
      </w:pPr>
      <w:r w:rsidRPr="00FC431D">
        <w:rPr>
          <w:i/>
          <w:lang w:val="en-US"/>
        </w:rPr>
        <w:t>(Giá tính thuế tài nguyên là giá chưa bao gồm thuế giá trị gia tăng).</w:t>
      </w: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pPr>
    </w:p>
    <w:p w:rsidR="00FC431D" w:rsidRPr="00FC431D" w:rsidRDefault="00FC431D" w:rsidP="00FC431D">
      <w:pPr>
        <w:pStyle w:val="BodyText"/>
        <w:spacing w:before="120" w:after="120"/>
        <w:ind w:right="121"/>
        <w:jc w:val="right"/>
        <w:rPr>
          <w:b/>
          <w:lang w:val="en-US"/>
        </w:rPr>
        <w:sectPr w:rsidR="00FC431D" w:rsidRPr="00FC431D" w:rsidSect="008F75AD">
          <w:type w:val="continuous"/>
          <w:pgSz w:w="11910" w:h="16850"/>
          <w:pgMar w:top="1134" w:right="1134" w:bottom="1134" w:left="1418" w:header="720" w:footer="720" w:gutter="0"/>
          <w:cols w:space="720"/>
          <w:docGrid w:linePitch="299"/>
        </w:sectPr>
      </w:pPr>
    </w:p>
    <w:p w:rsidR="00FC431D" w:rsidRPr="00FC431D" w:rsidRDefault="00FC431D" w:rsidP="00FC431D">
      <w:pPr>
        <w:pStyle w:val="BodyText"/>
        <w:spacing w:before="120" w:after="120"/>
        <w:ind w:right="121"/>
        <w:jc w:val="right"/>
        <w:rPr>
          <w:b/>
          <w:lang w:val="en-US"/>
        </w:rPr>
        <w:sectPr w:rsidR="00FC431D" w:rsidRPr="00FC431D" w:rsidSect="00FC431D">
          <w:type w:val="continuous"/>
          <w:pgSz w:w="11910" w:h="16850"/>
          <w:pgMar w:top="1134" w:right="1134" w:bottom="1134" w:left="1134" w:header="720" w:footer="720" w:gutter="0"/>
          <w:cols w:space="720"/>
          <w:docGrid w:linePitch="299"/>
        </w:sectPr>
      </w:pPr>
    </w:p>
    <w:p w:rsidR="00FC431D" w:rsidRPr="00FC431D" w:rsidRDefault="00FC431D" w:rsidP="00FC431D">
      <w:pPr>
        <w:pStyle w:val="BodyText"/>
        <w:ind w:right="121"/>
        <w:jc w:val="center"/>
        <w:rPr>
          <w:b/>
          <w:lang w:val="en-US"/>
        </w:rPr>
      </w:pPr>
      <w:r w:rsidRPr="00FC431D">
        <w:rPr>
          <w:b/>
          <w:lang w:val="en-US"/>
        </w:rPr>
        <w:lastRenderedPageBreak/>
        <w:t>Phụ lục IV</w:t>
      </w:r>
    </w:p>
    <w:p w:rsidR="00FC431D" w:rsidRPr="00FC431D" w:rsidRDefault="00FC431D" w:rsidP="00FC431D">
      <w:pPr>
        <w:spacing w:after="0" w:line="240" w:lineRule="auto"/>
        <w:jc w:val="center"/>
        <w:rPr>
          <w:rFonts w:ascii="Times New Roman" w:hAnsi="Times New Roman"/>
          <w:b/>
          <w:bCs/>
          <w:color w:val="000000"/>
          <w:sz w:val="28"/>
          <w:szCs w:val="28"/>
          <w:lang w:val="en-US"/>
        </w:rPr>
      </w:pPr>
      <w:r w:rsidRPr="00FC431D">
        <w:rPr>
          <w:rFonts w:ascii="Times New Roman" w:hAnsi="Times New Roman"/>
          <w:b/>
          <w:bCs/>
          <w:color w:val="000000"/>
          <w:sz w:val="28"/>
          <w:szCs w:val="28"/>
          <w:lang w:val="en-US"/>
        </w:rPr>
        <w:t>GIÁ TÍNH THUẾ TÀI NGUYÊN</w:t>
      </w:r>
    </w:p>
    <w:p w:rsidR="00FC431D" w:rsidRPr="00FC431D" w:rsidRDefault="00FC431D" w:rsidP="00FC431D">
      <w:pPr>
        <w:spacing w:after="0" w:line="240" w:lineRule="auto"/>
        <w:jc w:val="center"/>
        <w:rPr>
          <w:rFonts w:ascii="Times New Roman" w:hAnsi="Times New Roman"/>
          <w:b/>
          <w:bCs/>
          <w:color w:val="000000"/>
          <w:sz w:val="28"/>
          <w:szCs w:val="28"/>
          <w:lang w:val="en-US"/>
        </w:rPr>
      </w:pPr>
      <w:r w:rsidRPr="00FC431D">
        <w:rPr>
          <w:rFonts w:ascii="Times New Roman" w:hAnsi="Times New Roman"/>
          <w:b/>
          <w:bCs/>
          <w:color w:val="000000"/>
          <w:sz w:val="28"/>
          <w:szCs w:val="28"/>
          <w:lang w:val="en-US"/>
        </w:rPr>
        <w:t>ĐỐI VỚI SẢN PHẨM TỪ RỪNG TỰ NHIÊN</w:t>
      </w:r>
    </w:p>
    <w:p w:rsidR="00FC431D" w:rsidRPr="00FC431D" w:rsidRDefault="00FC431D" w:rsidP="00FC431D">
      <w:pPr>
        <w:spacing w:after="0" w:line="240" w:lineRule="auto"/>
        <w:jc w:val="center"/>
        <w:rPr>
          <w:rFonts w:ascii="Times New Roman" w:hAnsi="Times New Roman"/>
          <w:bCs/>
          <w:i/>
          <w:color w:val="000000"/>
          <w:sz w:val="28"/>
          <w:szCs w:val="28"/>
          <w:lang w:val="en-US"/>
        </w:rPr>
      </w:pPr>
      <w:r w:rsidRPr="00FC431D">
        <w:rPr>
          <w:rFonts w:ascii="Times New Roman" w:hAnsi="Times New Roman"/>
          <w:bCs/>
          <w:i/>
          <w:color w:val="000000"/>
          <w:sz w:val="28"/>
          <w:szCs w:val="28"/>
          <w:lang w:val="en-US"/>
        </w:rPr>
        <w:t>(Ban hành kèm theo Quyết định số</w:t>
      </w:r>
      <w:r w:rsidR="00C75E2E">
        <w:rPr>
          <w:rFonts w:ascii="Times New Roman" w:hAnsi="Times New Roman"/>
          <w:bCs/>
          <w:i/>
          <w:color w:val="000000"/>
          <w:sz w:val="28"/>
          <w:szCs w:val="28"/>
          <w:lang w:val="en-US"/>
        </w:rPr>
        <w:t xml:space="preserve"> 24/2026/QĐ-UBND ngày 12/3</w:t>
      </w:r>
      <w:r w:rsidRPr="00FC431D">
        <w:rPr>
          <w:rFonts w:ascii="Times New Roman" w:hAnsi="Times New Roman"/>
          <w:bCs/>
          <w:i/>
          <w:color w:val="000000"/>
          <w:sz w:val="28"/>
          <w:szCs w:val="28"/>
          <w:lang w:val="en-US"/>
        </w:rPr>
        <w:t>/2026)</w:t>
      </w:r>
    </w:p>
    <w:p w:rsidR="00FC431D" w:rsidRPr="00FC431D" w:rsidRDefault="00FC431D" w:rsidP="00FC431D">
      <w:pPr>
        <w:jc w:val="center"/>
        <w:rPr>
          <w:rFonts w:ascii="Times New Roman" w:hAnsi="Times New Roman"/>
          <w:b/>
          <w:bCs/>
          <w:color w:val="000000"/>
          <w:sz w:val="28"/>
          <w:szCs w:val="28"/>
          <w:lang w:val="en-US"/>
        </w:rPr>
      </w:pPr>
      <w:r>
        <w:rPr>
          <w:rFonts w:ascii="Times New Roman" w:hAnsi="Times New Roman"/>
          <w:b/>
          <w:bCs/>
          <w:noProof/>
          <w:color w:val="000000"/>
          <w:sz w:val="28"/>
          <w:szCs w:val="28"/>
          <w:lang w:val="en-US"/>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ragraph">
                  <wp:posOffset>62230</wp:posOffset>
                </wp:positionV>
                <wp:extent cx="1447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4E7B0" id="Straight Connector 7" o:spid="_x0000_s1026" style="position:absolute;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4.9pt" to="11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" strokecolor="black [3040]">
                <w10:wrap anchorx="page"/>
              </v:line>
            </w:pict>
          </mc:Fallback>
        </mc:AlternateContent>
      </w:r>
    </w:p>
    <w:p w:rsidR="00FC431D" w:rsidRPr="00EA6B8A" w:rsidRDefault="00FC431D" w:rsidP="00FC431D">
      <w:pPr>
        <w:pStyle w:val="BodyText"/>
        <w:spacing w:before="120" w:after="120"/>
        <w:ind w:right="121"/>
        <w:jc w:val="right"/>
        <w:rPr>
          <w:i/>
          <w:sz w:val="26"/>
          <w:szCs w:val="26"/>
          <w:lang w:val="en-US"/>
        </w:rPr>
      </w:pPr>
      <w:r w:rsidRPr="00EA6B8A">
        <w:rPr>
          <w:i/>
          <w:sz w:val="26"/>
          <w:szCs w:val="26"/>
          <w:lang w:val="en-US"/>
        </w:rPr>
        <w:t xml:space="preserve">ĐVT: </w:t>
      </w:r>
      <w:r w:rsidR="00EA6B8A" w:rsidRPr="00EA6B8A">
        <w:rPr>
          <w:i/>
          <w:sz w:val="26"/>
          <w:szCs w:val="26"/>
          <w:lang w:val="en-US"/>
        </w:rPr>
        <w:t>Đ</w:t>
      </w:r>
      <w:r w:rsidRPr="00EA6B8A">
        <w:rPr>
          <w:i/>
          <w:sz w:val="26"/>
          <w:szCs w:val="26"/>
          <w:lang w:val="en-US"/>
        </w:rPr>
        <w:t>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43"/>
        <w:gridCol w:w="816"/>
        <w:gridCol w:w="1056"/>
        <w:gridCol w:w="1296"/>
        <w:gridCol w:w="645"/>
        <w:gridCol w:w="1805"/>
        <w:gridCol w:w="783"/>
        <w:gridCol w:w="1234"/>
      </w:tblGrid>
      <w:tr w:rsidR="00FC431D" w:rsidRPr="00EA6B8A" w:rsidTr="00EA6B8A">
        <w:trPr>
          <w:trHeight w:val="20"/>
          <w:tblHeader/>
        </w:trPr>
        <w:tc>
          <w:tcPr>
            <w:tcW w:w="2857" w:type="pct"/>
            <w:gridSpan w:val="6"/>
            <w:shd w:val="clear" w:color="000000" w:fill="FFFFFF"/>
            <w:vAlign w:val="center"/>
            <w:hideMark/>
          </w:tcPr>
          <w:p w:rsidR="00FC431D" w:rsidRPr="00EA6B8A" w:rsidRDefault="00FC431D" w:rsidP="00FC431D">
            <w:pPr>
              <w:spacing w:before="120" w:after="120"/>
              <w:jc w:val="center"/>
              <w:rPr>
                <w:rFonts w:ascii="Times New Roman" w:hAnsi="Times New Roman"/>
                <w:b/>
                <w:bCs/>
                <w:color w:val="000000"/>
                <w:sz w:val="24"/>
                <w:szCs w:val="24"/>
                <w:lang w:val="en-US"/>
              </w:rPr>
            </w:pPr>
            <w:bookmarkStart w:id="4" w:name="_GoBack" w:colFirst="2" w:colLast="2"/>
            <w:r w:rsidRPr="00EA6B8A">
              <w:rPr>
                <w:rFonts w:ascii="Times New Roman" w:hAnsi="Times New Roman"/>
                <w:b/>
                <w:bCs/>
                <w:color w:val="000000"/>
                <w:sz w:val="24"/>
                <w:szCs w:val="24"/>
                <w:lang w:val="en-US"/>
              </w:rPr>
              <w:t>Mã nhóm, loại tài nguyên</w:t>
            </w:r>
          </w:p>
        </w:tc>
        <w:tc>
          <w:tcPr>
            <w:tcW w:w="1012" w:type="pct"/>
            <w:vMerge w:val="restar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Tên nhóm, loại tài nguyên /Sản phẩm tài nguyên</w:t>
            </w:r>
          </w:p>
        </w:tc>
        <w:tc>
          <w:tcPr>
            <w:tcW w:w="439" w:type="pct"/>
            <w:vMerge w:val="restar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Đơn vị tính</w:t>
            </w:r>
          </w:p>
        </w:tc>
        <w:tc>
          <w:tcPr>
            <w:tcW w:w="692" w:type="pct"/>
            <w:vMerge w:val="restar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Giá tính thuế tài nguyên</w:t>
            </w:r>
          </w:p>
        </w:tc>
      </w:tr>
      <w:bookmarkEnd w:id="4"/>
      <w:tr w:rsidR="00FC431D" w:rsidRPr="00EA6B8A" w:rsidTr="00EA6B8A">
        <w:trPr>
          <w:trHeight w:val="20"/>
          <w:tblHeader/>
        </w:trPr>
        <w:tc>
          <w:tcPr>
            <w:tcW w:w="360"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Cấp 1</w:t>
            </w:r>
          </w:p>
        </w:tc>
        <w:tc>
          <w:tcPr>
            <w:tcW w:w="360"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Cấp 2</w:t>
            </w:r>
          </w:p>
        </w:tc>
        <w:tc>
          <w:tcPr>
            <w:tcW w:w="457"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Cấp 3</w:t>
            </w:r>
          </w:p>
        </w:tc>
        <w:tc>
          <w:tcPr>
            <w:tcW w:w="592"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Cấp 4</w:t>
            </w:r>
          </w:p>
        </w:tc>
        <w:tc>
          <w:tcPr>
            <w:tcW w:w="726"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Cấp 5</w:t>
            </w:r>
          </w:p>
        </w:tc>
        <w:tc>
          <w:tcPr>
            <w:tcW w:w="360" w:type="pct"/>
            <w:shd w:val="clear" w:color="000000" w:fill="FFFFFF"/>
            <w:vAlign w:val="center"/>
            <w:hideMark/>
          </w:tcPr>
          <w:p w:rsidR="00FC431D" w:rsidRPr="00EA6B8A" w:rsidRDefault="00FC431D" w:rsidP="00EA6B8A">
            <w:pPr>
              <w:spacing w:before="120" w:after="120"/>
              <w:jc w:val="center"/>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Cấp 6</w:t>
            </w:r>
          </w:p>
        </w:tc>
        <w:tc>
          <w:tcPr>
            <w:tcW w:w="1012" w:type="pct"/>
            <w:vMerge/>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p>
        </w:tc>
        <w:tc>
          <w:tcPr>
            <w:tcW w:w="439" w:type="pct"/>
            <w:vMerge/>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p>
        </w:tc>
        <w:tc>
          <w:tcPr>
            <w:tcW w:w="692" w:type="pct"/>
            <w:vMerge/>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Sản phẩm của rừng tự nhiên</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III3</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Gỗ nhóm III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III301</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Bằng lăng</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4.500.000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III314</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Sao đen</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4.700.000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III315</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Sao cát</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3.800.000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III319</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Các loại khác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III31901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D&lt;25cm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2.000.000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III31902</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25cm≤D&lt;35cm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3.700.000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III31903</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35cm≤D&lt;50cm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6.100.000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III31904</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 50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7.900.000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III4</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Gỗ nhóm IV</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III404</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Dầu các loại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3.300.000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lastRenderedPageBreak/>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III5</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Gỗ nhóm V, VI, VII, VIII và các loại gỗ khác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Gỗ nhóm V</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III50104</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Dầu</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4.000.000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III50105</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Dầu đỏ</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3.500.000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III50106</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Dầu đồng</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3.300.000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III50107</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Dầu nước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3.200.000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III50113</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Các loại khác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III5011301</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D&lt;25cm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1.300.000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III5011302</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25cm≤D&lt;50cm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2.600.000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III5011303</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D≥ 50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4.500.000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Gỗ nhóm VI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Bạch đàn</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2.200.000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III50205</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Keo</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2.200.000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III50212</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Các loại khác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III5021201</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D&lt;25cm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1.100.000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lastRenderedPageBreak/>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III5021202</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25cm≤D&lt;50cm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2.300.000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III5021203</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iCs/>
                <w:color w:val="000000"/>
                <w:sz w:val="24"/>
                <w:szCs w:val="24"/>
                <w:lang w:val="en-US"/>
              </w:rPr>
            </w:pPr>
            <w:r w:rsidRPr="00EA6B8A">
              <w:rPr>
                <w:rFonts w:ascii="Times New Roman" w:hAnsi="Times New Roman"/>
                <w:iCs/>
                <w:color w:val="000000"/>
                <w:sz w:val="24"/>
                <w:szCs w:val="24"/>
                <w:lang w:val="en-US"/>
              </w:rPr>
              <w:t>D≥ 50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4.250.000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III504</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Gỗ nhóm VIII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III50401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Bồ đề</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1.150.000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III6</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Cành, ngọn, gốc, rễ</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III601</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Cành, ngọn</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Bằng 20% giá bán gỗ tương ứng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III602</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Gốc, rễ</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Bằng 40% giá bán gỗ tương ứng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III7</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Củi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Ste = 0,7m</w:t>
            </w:r>
            <w:r w:rsidRPr="00EA6B8A">
              <w:rPr>
                <w:rFonts w:ascii="Times New Roman" w:hAnsi="Times New Roman"/>
                <w:color w:val="000000"/>
                <w:sz w:val="24"/>
                <w:szCs w:val="24"/>
                <w:vertAlign w:val="superscript"/>
                <w:lang w:val="en-US"/>
              </w:rPr>
              <w:t>3</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600.000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III8</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
                <w:bCs/>
                <w:color w:val="000000"/>
                <w:sz w:val="24"/>
                <w:szCs w:val="24"/>
                <w:lang w:val="en-US"/>
              </w:rPr>
            </w:pPr>
            <w:r w:rsidRPr="00EA6B8A">
              <w:rPr>
                <w:rFonts w:ascii="Times New Roman" w:hAnsi="Times New Roman"/>
                <w:b/>
                <w:bCs/>
                <w:color w:val="000000"/>
                <w:sz w:val="24"/>
                <w:szCs w:val="24"/>
                <w:lang w:val="en-US"/>
              </w:rPr>
              <w:t>Tre, trúc, nứa, mai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III801</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Tre</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III80101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D&lt;5cm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10.000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III80102</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5cm≤D&lt;6cm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15.000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III80103</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6cm≤D&lt;10cm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25.000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lastRenderedPageBreak/>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III80104</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 10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35.000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III802</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Trúc</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9.000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III803</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Nứa</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III80301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D&lt;7cm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3.500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III80302</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 7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7.000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III804</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bCs/>
                <w:iCs/>
                <w:color w:val="000000"/>
                <w:sz w:val="24"/>
                <w:szCs w:val="24"/>
                <w:lang w:val="en-US"/>
              </w:rPr>
            </w:pPr>
            <w:r w:rsidRPr="00EA6B8A">
              <w:rPr>
                <w:rFonts w:ascii="Times New Roman" w:hAnsi="Times New Roman"/>
                <w:bCs/>
                <w:iCs/>
                <w:color w:val="000000"/>
                <w:sz w:val="24"/>
                <w:szCs w:val="24"/>
                <w:lang w:val="en-US"/>
              </w:rPr>
              <w:t>Mai</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III80401</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D&lt;6cm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15.000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III80402</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6cm≤D&lt;10cm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25.000   </w:t>
            </w:r>
          </w:p>
        </w:tc>
      </w:tr>
      <w:tr w:rsidR="00FC431D" w:rsidRPr="00EA6B8A" w:rsidTr="00EA6B8A">
        <w:trPr>
          <w:trHeight w:val="20"/>
        </w:trPr>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457"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5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III80403</w:t>
            </w:r>
          </w:p>
        </w:tc>
        <w:tc>
          <w:tcPr>
            <w:tcW w:w="726"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360"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w:t>
            </w:r>
          </w:p>
        </w:tc>
        <w:tc>
          <w:tcPr>
            <w:tcW w:w="101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D≥10 cm</w:t>
            </w:r>
          </w:p>
        </w:tc>
        <w:tc>
          <w:tcPr>
            <w:tcW w:w="439"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Cây</w:t>
            </w:r>
          </w:p>
        </w:tc>
        <w:tc>
          <w:tcPr>
            <w:tcW w:w="692" w:type="pct"/>
            <w:shd w:val="clear" w:color="000000" w:fill="FFFFFF"/>
            <w:vAlign w:val="center"/>
            <w:hideMark/>
          </w:tcPr>
          <w:p w:rsidR="00FC431D" w:rsidRPr="00EA6B8A" w:rsidRDefault="00FC431D" w:rsidP="00FC431D">
            <w:pPr>
              <w:spacing w:before="120" w:after="120"/>
              <w:jc w:val="both"/>
              <w:rPr>
                <w:rFonts w:ascii="Times New Roman" w:hAnsi="Times New Roman"/>
                <w:color w:val="000000"/>
                <w:sz w:val="24"/>
                <w:szCs w:val="24"/>
                <w:lang w:val="en-US"/>
              </w:rPr>
            </w:pPr>
            <w:r w:rsidRPr="00EA6B8A">
              <w:rPr>
                <w:rFonts w:ascii="Times New Roman" w:hAnsi="Times New Roman"/>
                <w:color w:val="000000"/>
                <w:sz w:val="24"/>
                <w:szCs w:val="24"/>
                <w:lang w:val="en-US"/>
              </w:rPr>
              <w:t xml:space="preserve">           35.000   </w:t>
            </w:r>
          </w:p>
        </w:tc>
      </w:tr>
    </w:tbl>
    <w:p w:rsidR="00EA6B8A" w:rsidRPr="00280C27" w:rsidRDefault="00EA6B8A" w:rsidP="00EA6B8A">
      <w:pPr>
        <w:pStyle w:val="BodyText"/>
        <w:spacing w:before="240" w:after="120"/>
        <w:ind w:right="119"/>
        <w:jc w:val="center"/>
        <w:rPr>
          <w:i/>
          <w:lang w:val="en-US"/>
        </w:rPr>
      </w:pPr>
      <w:r w:rsidRPr="00280C27">
        <w:rPr>
          <w:i/>
          <w:lang w:val="en-US"/>
        </w:rPr>
        <w:t>(Giá tính thuế tài nguyên là giá chưa bao gồm thuế giá trị gia tăng).</w:t>
      </w:r>
    </w:p>
    <w:p w:rsidR="00E23DFA" w:rsidRPr="00FC431D" w:rsidRDefault="00E23DFA" w:rsidP="00EA6B8A">
      <w:pPr>
        <w:tabs>
          <w:tab w:val="left" w:pos="5820"/>
        </w:tabs>
        <w:rPr>
          <w:rFonts w:ascii="Times New Roman" w:hAnsi="Times New Roman"/>
        </w:rPr>
      </w:pPr>
    </w:p>
    <w:sectPr w:rsidR="00E23DFA" w:rsidRPr="00FC431D" w:rsidSect="00B56386">
      <w:headerReference w:type="default" r:id="rId10"/>
      <w:headerReference w:type="first" r:id="rId11"/>
      <w:pgSz w:w="11906" w:h="16838" w:code="9"/>
      <w:pgMar w:top="1134" w:right="127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FD" w:rsidRDefault="008262FD" w:rsidP="00A2358F">
      <w:pPr>
        <w:spacing w:after="0" w:line="240" w:lineRule="auto"/>
      </w:pPr>
      <w:r>
        <w:separator/>
      </w:r>
    </w:p>
  </w:endnote>
  <w:endnote w:type="continuationSeparator" w:id="0">
    <w:p w:rsidR="008262FD" w:rsidRDefault="008262FD" w:rsidP="00A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FD" w:rsidRDefault="008262FD" w:rsidP="00A2358F">
      <w:pPr>
        <w:spacing w:after="0" w:line="240" w:lineRule="auto"/>
      </w:pPr>
      <w:r>
        <w:separator/>
      </w:r>
    </w:p>
  </w:footnote>
  <w:footnote w:type="continuationSeparator" w:id="0">
    <w:p w:rsidR="008262FD" w:rsidRDefault="008262FD" w:rsidP="00A2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117679"/>
      <w:docPartObj>
        <w:docPartGallery w:val="Page Numbers (Top of Page)"/>
        <w:docPartUnique/>
      </w:docPartObj>
    </w:sdtPr>
    <w:sdtEndPr>
      <w:rPr>
        <w:rFonts w:ascii="Times New Roman" w:hAnsi="Times New Roman"/>
        <w:noProof/>
        <w:sz w:val="26"/>
        <w:szCs w:val="26"/>
      </w:rPr>
    </w:sdtEndPr>
    <w:sdtContent>
      <w:p w:rsidR="008F75AD" w:rsidRPr="008F75AD" w:rsidRDefault="008F75AD">
        <w:pPr>
          <w:pStyle w:val="Header"/>
          <w:jc w:val="center"/>
          <w:rPr>
            <w:rFonts w:ascii="Times New Roman" w:hAnsi="Times New Roman"/>
            <w:sz w:val="26"/>
            <w:szCs w:val="26"/>
          </w:rPr>
        </w:pPr>
        <w:r w:rsidRPr="008F75AD">
          <w:rPr>
            <w:rFonts w:ascii="Times New Roman" w:hAnsi="Times New Roman"/>
            <w:sz w:val="26"/>
            <w:szCs w:val="26"/>
          </w:rPr>
          <w:fldChar w:fldCharType="begin"/>
        </w:r>
        <w:r w:rsidRPr="008F75AD">
          <w:rPr>
            <w:rFonts w:ascii="Times New Roman" w:hAnsi="Times New Roman"/>
            <w:sz w:val="26"/>
            <w:szCs w:val="26"/>
          </w:rPr>
          <w:instrText xml:space="preserve"> PAGE   \* MERGEFORMAT </w:instrText>
        </w:r>
        <w:r w:rsidRPr="008F75AD">
          <w:rPr>
            <w:rFonts w:ascii="Times New Roman" w:hAnsi="Times New Roman"/>
            <w:sz w:val="26"/>
            <w:szCs w:val="26"/>
          </w:rPr>
          <w:fldChar w:fldCharType="separate"/>
        </w:r>
        <w:r w:rsidR="00C75E2E">
          <w:rPr>
            <w:rFonts w:ascii="Times New Roman" w:hAnsi="Times New Roman"/>
            <w:noProof/>
            <w:sz w:val="26"/>
            <w:szCs w:val="26"/>
          </w:rPr>
          <w:t>6</w:t>
        </w:r>
        <w:r w:rsidRPr="008F75AD">
          <w:rPr>
            <w:rFonts w:ascii="Times New Roman" w:hAnsi="Times New Roman"/>
            <w:noProof/>
            <w:sz w:val="26"/>
            <w:szCs w:val="26"/>
          </w:rPr>
          <w:fldChar w:fldCharType="end"/>
        </w:r>
      </w:p>
    </w:sdtContent>
  </w:sdt>
  <w:p w:rsidR="008F75AD" w:rsidRDefault="008F75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1D" w:rsidRPr="003612F2" w:rsidRDefault="00FC431D" w:rsidP="00E23DFA">
    <w:pPr>
      <w:pStyle w:val="Header"/>
      <w:tabs>
        <w:tab w:val="clear" w:pos="4680"/>
        <w:tab w:val="center" w:pos="4677"/>
        <w:tab w:val="left" w:pos="7440"/>
      </w:tabs>
      <w:rPr>
        <w:rFonts w:ascii="Times New Roman" w:hAnsi="Times New Roman"/>
        <w:sz w:val="26"/>
      </w:rPr>
    </w:pPr>
    <w:r>
      <w:tab/>
    </w:r>
    <w:sdt>
      <w:sdtPr>
        <w:rPr>
          <w:rFonts w:ascii="Times New Roman" w:hAnsi="Times New Roman"/>
        </w:rPr>
        <w:id w:val="-1236626452"/>
        <w:docPartObj>
          <w:docPartGallery w:val="Page Numbers (Top of Page)"/>
          <w:docPartUnique/>
        </w:docPartObj>
      </w:sdtPr>
      <w:sdtEndPr>
        <w:rPr>
          <w:noProof/>
          <w:sz w:val="26"/>
          <w:szCs w:val="26"/>
        </w:rPr>
      </w:sdtEndPr>
      <w:sdtContent>
        <w:r w:rsidRPr="003612F2">
          <w:rPr>
            <w:rFonts w:ascii="Times New Roman" w:hAnsi="Times New Roman"/>
            <w:sz w:val="26"/>
            <w:szCs w:val="26"/>
          </w:rPr>
          <w:fldChar w:fldCharType="begin"/>
        </w:r>
        <w:r w:rsidRPr="003612F2">
          <w:rPr>
            <w:rFonts w:ascii="Times New Roman" w:hAnsi="Times New Roman"/>
            <w:sz w:val="26"/>
            <w:szCs w:val="26"/>
          </w:rPr>
          <w:instrText xml:space="preserve"> PAGE   \* MERGEFORMAT </w:instrText>
        </w:r>
        <w:r w:rsidRPr="003612F2">
          <w:rPr>
            <w:rFonts w:ascii="Times New Roman" w:hAnsi="Times New Roman"/>
            <w:sz w:val="26"/>
            <w:szCs w:val="26"/>
          </w:rPr>
          <w:fldChar w:fldCharType="separate"/>
        </w:r>
        <w:r w:rsidR="00C75E2E">
          <w:rPr>
            <w:rFonts w:ascii="Times New Roman" w:hAnsi="Times New Roman"/>
            <w:noProof/>
            <w:sz w:val="26"/>
            <w:szCs w:val="26"/>
          </w:rPr>
          <w:t>10</w:t>
        </w:r>
        <w:r w:rsidRPr="003612F2">
          <w:rPr>
            <w:rFonts w:ascii="Times New Roman" w:hAnsi="Times New Roman"/>
            <w:noProof/>
            <w:sz w:val="26"/>
            <w:szCs w:val="26"/>
          </w:rPr>
          <w:fldChar w:fldCharType="end"/>
        </w:r>
      </w:sdtContent>
    </w:sdt>
  </w:p>
  <w:p w:rsidR="00FC431D" w:rsidRDefault="00FC43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1D" w:rsidRDefault="00FC431D" w:rsidP="00950552">
    <w:pPr>
      <w:pStyle w:val="Header"/>
      <w:tabs>
        <w:tab w:val="clear" w:pos="4680"/>
        <w:tab w:val="clear" w:pos="9360"/>
        <w:tab w:val="left" w:pos="279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8C1"/>
    <w:multiLevelType w:val="multilevel"/>
    <w:tmpl w:val="9F62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F2EBE"/>
    <w:multiLevelType w:val="hybridMultilevel"/>
    <w:tmpl w:val="367C93DC"/>
    <w:lvl w:ilvl="0" w:tplc="40324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A40114"/>
    <w:multiLevelType w:val="hybridMultilevel"/>
    <w:tmpl w:val="0B0C2820"/>
    <w:lvl w:ilvl="0" w:tplc="07AA7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96062"/>
    <w:multiLevelType w:val="hybridMultilevel"/>
    <w:tmpl w:val="E5A2FB9E"/>
    <w:lvl w:ilvl="0" w:tplc="3ACC1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F2513"/>
    <w:multiLevelType w:val="hybridMultilevel"/>
    <w:tmpl w:val="4412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37839"/>
    <w:multiLevelType w:val="multilevel"/>
    <w:tmpl w:val="EBD6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00328"/>
    <w:multiLevelType w:val="hybridMultilevel"/>
    <w:tmpl w:val="09601FE6"/>
    <w:lvl w:ilvl="0" w:tplc="458EEEEC">
      <w:start w:val="1"/>
      <w:numFmt w:val="upperRoman"/>
      <w:lvlText w:val="%1."/>
      <w:lvlJc w:val="left"/>
      <w:pPr>
        <w:ind w:left="1287" w:hanging="72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59E1139"/>
    <w:multiLevelType w:val="hybridMultilevel"/>
    <w:tmpl w:val="1CCC21F4"/>
    <w:lvl w:ilvl="0" w:tplc="EF8C515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751303B"/>
    <w:multiLevelType w:val="multilevel"/>
    <w:tmpl w:val="EC18E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43175"/>
    <w:multiLevelType w:val="hybridMultilevel"/>
    <w:tmpl w:val="F91A2038"/>
    <w:lvl w:ilvl="0" w:tplc="8AF211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C17B55"/>
    <w:multiLevelType w:val="hybridMultilevel"/>
    <w:tmpl w:val="55B2FC92"/>
    <w:lvl w:ilvl="0" w:tplc="F48670D2">
      <w:start w:val="1"/>
      <w:numFmt w:val="upperRoman"/>
      <w:lvlText w:val="%1."/>
      <w:lvlJc w:val="left"/>
      <w:pPr>
        <w:ind w:left="1287" w:hanging="72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5F8210D"/>
    <w:multiLevelType w:val="hybridMultilevel"/>
    <w:tmpl w:val="F26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06537"/>
    <w:multiLevelType w:val="hybridMultilevel"/>
    <w:tmpl w:val="4B6834D2"/>
    <w:lvl w:ilvl="0" w:tplc="C220FD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BC741F"/>
    <w:multiLevelType w:val="hybridMultilevel"/>
    <w:tmpl w:val="009CD3FE"/>
    <w:lvl w:ilvl="0" w:tplc="D41230B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3793BCA"/>
    <w:multiLevelType w:val="hybridMultilevel"/>
    <w:tmpl w:val="C45CA288"/>
    <w:lvl w:ilvl="0" w:tplc="B52AC2CC">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42D23F2"/>
    <w:multiLevelType w:val="hybridMultilevel"/>
    <w:tmpl w:val="8C6EE75C"/>
    <w:lvl w:ilvl="0" w:tplc="6A68705C">
      <w:start w:val="1"/>
      <w:numFmt w:val="lowerRoman"/>
      <w:lvlText w:val="%1."/>
      <w:lvlJc w:val="left"/>
      <w:pPr>
        <w:ind w:left="1287" w:hanging="72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B64169"/>
    <w:multiLevelType w:val="hybridMultilevel"/>
    <w:tmpl w:val="5BA8C624"/>
    <w:lvl w:ilvl="0" w:tplc="CD4ED87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D0E40DA">
      <w:numFmt w:val="bullet"/>
      <w:lvlText w:val="•"/>
      <w:lvlJc w:val="left"/>
      <w:pPr>
        <w:ind w:left="524" w:hanging="128"/>
      </w:pPr>
      <w:rPr>
        <w:rFonts w:hint="default"/>
        <w:lang w:val="vi" w:eastAsia="en-US" w:bidi="ar-SA"/>
      </w:rPr>
    </w:lvl>
    <w:lvl w:ilvl="2" w:tplc="71600AC2">
      <w:numFmt w:val="bullet"/>
      <w:lvlText w:val="•"/>
      <w:lvlJc w:val="left"/>
      <w:pPr>
        <w:ind w:left="868" w:hanging="128"/>
      </w:pPr>
      <w:rPr>
        <w:rFonts w:hint="default"/>
        <w:lang w:val="vi" w:eastAsia="en-US" w:bidi="ar-SA"/>
      </w:rPr>
    </w:lvl>
    <w:lvl w:ilvl="3" w:tplc="38BAA860">
      <w:numFmt w:val="bullet"/>
      <w:lvlText w:val="•"/>
      <w:lvlJc w:val="left"/>
      <w:pPr>
        <w:ind w:left="1213" w:hanging="128"/>
      </w:pPr>
      <w:rPr>
        <w:rFonts w:hint="default"/>
        <w:lang w:val="vi" w:eastAsia="en-US" w:bidi="ar-SA"/>
      </w:rPr>
    </w:lvl>
    <w:lvl w:ilvl="4" w:tplc="F0744A5C">
      <w:numFmt w:val="bullet"/>
      <w:lvlText w:val="•"/>
      <w:lvlJc w:val="left"/>
      <w:pPr>
        <w:ind w:left="1557" w:hanging="128"/>
      </w:pPr>
      <w:rPr>
        <w:rFonts w:hint="default"/>
        <w:lang w:val="vi" w:eastAsia="en-US" w:bidi="ar-SA"/>
      </w:rPr>
    </w:lvl>
    <w:lvl w:ilvl="5" w:tplc="1BDC2AF6">
      <w:numFmt w:val="bullet"/>
      <w:lvlText w:val="•"/>
      <w:lvlJc w:val="left"/>
      <w:pPr>
        <w:ind w:left="1902" w:hanging="128"/>
      </w:pPr>
      <w:rPr>
        <w:rFonts w:hint="default"/>
        <w:lang w:val="vi" w:eastAsia="en-US" w:bidi="ar-SA"/>
      </w:rPr>
    </w:lvl>
    <w:lvl w:ilvl="6" w:tplc="948E9EFC">
      <w:numFmt w:val="bullet"/>
      <w:lvlText w:val="•"/>
      <w:lvlJc w:val="left"/>
      <w:pPr>
        <w:ind w:left="2246" w:hanging="128"/>
      </w:pPr>
      <w:rPr>
        <w:rFonts w:hint="default"/>
        <w:lang w:val="vi" w:eastAsia="en-US" w:bidi="ar-SA"/>
      </w:rPr>
    </w:lvl>
    <w:lvl w:ilvl="7" w:tplc="B42CA52E">
      <w:numFmt w:val="bullet"/>
      <w:lvlText w:val="•"/>
      <w:lvlJc w:val="left"/>
      <w:pPr>
        <w:ind w:left="2590" w:hanging="128"/>
      </w:pPr>
      <w:rPr>
        <w:rFonts w:hint="default"/>
        <w:lang w:val="vi" w:eastAsia="en-US" w:bidi="ar-SA"/>
      </w:rPr>
    </w:lvl>
    <w:lvl w:ilvl="8" w:tplc="6A34A976">
      <w:numFmt w:val="bullet"/>
      <w:lvlText w:val="•"/>
      <w:lvlJc w:val="left"/>
      <w:pPr>
        <w:ind w:left="2935" w:hanging="128"/>
      </w:pPr>
      <w:rPr>
        <w:rFonts w:hint="default"/>
        <w:lang w:val="vi" w:eastAsia="en-US" w:bidi="ar-SA"/>
      </w:rPr>
    </w:lvl>
  </w:abstractNum>
  <w:num w:numId="1">
    <w:abstractNumId w:val="16"/>
  </w:num>
  <w:num w:numId="2">
    <w:abstractNumId w:val="7"/>
  </w:num>
  <w:num w:numId="3">
    <w:abstractNumId w:val="0"/>
  </w:num>
  <w:num w:numId="4">
    <w:abstractNumId w:val="14"/>
  </w:num>
  <w:num w:numId="5">
    <w:abstractNumId w:val="15"/>
  </w:num>
  <w:num w:numId="6">
    <w:abstractNumId w:val="10"/>
  </w:num>
  <w:num w:numId="7">
    <w:abstractNumId w:val="6"/>
  </w:num>
  <w:num w:numId="8">
    <w:abstractNumId w:val="8"/>
  </w:num>
  <w:num w:numId="9">
    <w:abstractNumId w:val="5"/>
  </w:num>
  <w:num w:numId="10">
    <w:abstractNumId w:val="1"/>
  </w:num>
  <w:num w:numId="11">
    <w:abstractNumId w:val="4"/>
  </w:num>
  <w:num w:numId="12">
    <w:abstractNumId w:val="12"/>
  </w:num>
  <w:num w:numId="13">
    <w:abstractNumId w:val="9"/>
  </w:num>
  <w:num w:numId="14">
    <w:abstractNumId w:val="13"/>
  </w:num>
  <w:num w:numId="15">
    <w:abstractNumId w:val="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65"/>
    <w:rsid w:val="00000696"/>
    <w:rsid w:val="00015E46"/>
    <w:rsid w:val="00050B1A"/>
    <w:rsid w:val="00063770"/>
    <w:rsid w:val="00082FF8"/>
    <w:rsid w:val="000863F1"/>
    <w:rsid w:val="000A537B"/>
    <w:rsid w:val="000B2DE2"/>
    <w:rsid w:val="000C030D"/>
    <w:rsid w:val="000E259F"/>
    <w:rsid w:val="000E2C96"/>
    <w:rsid w:val="000E71A3"/>
    <w:rsid w:val="000F2C30"/>
    <w:rsid w:val="0010557B"/>
    <w:rsid w:val="00120321"/>
    <w:rsid w:val="00123986"/>
    <w:rsid w:val="00124534"/>
    <w:rsid w:val="00140CE8"/>
    <w:rsid w:val="00142638"/>
    <w:rsid w:val="00151182"/>
    <w:rsid w:val="00161132"/>
    <w:rsid w:val="00165074"/>
    <w:rsid w:val="00177A17"/>
    <w:rsid w:val="00187F40"/>
    <w:rsid w:val="00192121"/>
    <w:rsid w:val="001A4525"/>
    <w:rsid w:val="001B2196"/>
    <w:rsid w:val="001B42B7"/>
    <w:rsid w:val="001B6311"/>
    <w:rsid w:val="001C02C9"/>
    <w:rsid w:val="001C1E95"/>
    <w:rsid w:val="001C5634"/>
    <w:rsid w:val="001C75E1"/>
    <w:rsid w:val="001D7E97"/>
    <w:rsid w:val="002007E4"/>
    <w:rsid w:val="002058B6"/>
    <w:rsid w:val="00215049"/>
    <w:rsid w:val="00233FB5"/>
    <w:rsid w:val="00240137"/>
    <w:rsid w:val="002429F6"/>
    <w:rsid w:val="002439B3"/>
    <w:rsid w:val="00250520"/>
    <w:rsid w:val="00254D9F"/>
    <w:rsid w:val="00256994"/>
    <w:rsid w:val="00263B98"/>
    <w:rsid w:val="00280FAF"/>
    <w:rsid w:val="00297020"/>
    <w:rsid w:val="0029751F"/>
    <w:rsid w:val="002B4F20"/>
    <w:rsid w:val="002C0748"/>
    <w:rsid w:val="002D300F"/>
    <w:rsid w:val="002D3010"/>
    <w:rsid w:val="002E445C"/>
    <w:rsid w:val="002E71D4"/>
    <w:rsid w:val="00304D00"/>
    <w:rsid w:val="0030543B"/>
    <w:rsid w:val="00312445"/>
    <w:rsid w:val="00322198"/>
    <w:rsid w:val="00340E6C"/>
    <w:rsid w:val="003462EE"/>
    <w:rsid w:val="00346B59"/>
    <w:rsid w:val="003612F2"/>
    <w:rsid w:val="0036354C"/>
    <w:rsid w:val="00364A45"/>
    <w:rsid w:val="00376D30"/>
    <w:rsid w:val="003770F0"/>
    <w:rsid w:val="00380B61"/>
    <w:rsid w:val="003B1998"/>
    <w:rsid w:val="003D41B3"/>
    <w:rsid w:val="003D62C9"/>
    <w:rsid w:val="003E2032"/>
    <w:rsid w:val="003F4192"/>
    <w:rsid w:val="00412E26"/>
    <w:rsid w:val="0042220A"/>
    <w:rsid w:val="00431227"/>
    <w:rsid w:val="004403ED"/>
    <w:rsid w:val="00453033"/>
    <w:rsid w:val="0045608D"/>
    <w:rsid w:val="00457F52"/>
    <w:rsid w:val="00460373"/>
    <w:rsid w:val="004750EE"/>
    <w:rsid w:val="00477DCF"/>
    <w:rsid w:val="004821D2"/>
    <w:rsid w:val="00484049"/>
    <w:rsid w:val="004856EE"/>
    <w:rsid w:val="00486BBA"/>
    <w:rsid w:val="00486FE9"/>
    <w:rsid w:val="00492250"/>
    <w:rsid w:val="004939EF"/>
    <w:rsid w:val="00494FC2"/>
    <w:rsid w:val="004A0E4A"/>
    <w:rsid w:val="004A6256"/>
    <w:rsid w:val="004A6913"/>
    <w:rsid w:val="004B1080"/>
    <w:rsid w:val="004B3CD4"/>
    <w:rsid w:val="004C69CF"/>
    <w:rsid w:val="004D770C"/>
    <w:rsid w:val="004E3A40"/>
    <w:rsid w:val="004F6DA1"/>
    <w:rsid w:val="00501335"/>
    <w:rsid w:val="0051033A"/>
    <w:rsid w:val="00510F6B"/>
    <w:rsid w:val="005236B0"/>
    <w:rsid w:val="00527BA8"/>
    <w:rsid w:val="005333F7"/>
    <w:rsid w:val="005402FF"/>
    <w:rsid w:val="00540799"/>
    <w:rsid w:val="00545AF5"/>
    <w:rsid w:val="0054698F"/>
    <w:rsid w:val="005470CD"/>
    <w:rsid w:val="005551A1"/>
    <w:rsid w:val="005802CC"/>
    <w:rsid w:val="00585A4C"/>
    <w:rsid w:val="00594BE9"/>
    <w:rsid w:val="00594C85"/>
    <w:rsid w:val="005A3B2E"/>
    <w:rsid w:val="005A6D0B"/>
    <w:rsid w:val="005C097D"/>
    <w:rsid w:val="005C343B"/>
    <w:rsid w:val="005C529E"/>
    <w:rsid w:val="005D34AA"/>
    <w:rsid w:val="005D4B67"/>
    <w:rsid w:val="005E1496"/>
    <w:rsid w:val="005E64C5"/>
    <w:rsid w:val="005F389C"/>
    <w:rsid w:val="00602F14"/>
    <w:rsid w:val="00603E9A"/>
    <w:rsid w:val="00620EF6"/>
    <w:rsid w:val="00624C24"/>
    <w:rsid w:val="00632D46"/>
    <w:rsid w:val="00642C05"/>
    <w:rsid w:val="006476B3"/>
    <w:rsid w:val="0065553D"/>
    <w:rsid w:val="0068670A"/>
    <w:rsid w:val="00696BDF"/>
    <w:rsid w:val="00697CE1"/>
    <w:rsid w:val="006A03A9"/>
    <w:rsid w:val="006A0FF5"/>
    <w:rsid w:val="006A2D4D"/>
    <w:rsid w:val="006B1A72"/>
    <w:rsid w:val="006B5125"/>
    <w:rsid w:val="006C2CCB"/>
    <w:rsid w:val="006C419A"/>
    <w:rsid w:val="006D5017"/>
    <w:rsid w:val="006D6939"/>
    <w:rsid w:val="006F299E"/>
    <w:rsid w:val="007055AE"/>
    <w:rsid w:val="00706A4C"/>
    <w:rsid w:val="00707E81"/>
    <w:rsid w:val="0072027D"/>
    <w:rsid w:val="00720917"/>
    <w:rsid w:val="00726906"/>
    <w:rsid w:val="00727590"/>
    <w:rsid w:val="0073106B"/>
    <w:rsid w:val="00733AEF"/>
    <w:rsid w:val="00740EDE"/>
    <w:rsid w:val="00741B95"/>
    <w:rsid w:val="00754D6E"/>
    <w:rsid w:val="0076204E"/>
    <w:rsid w:val="00767726"/>
    <w:rsid w:val="00783AD2"/>
    <w:rsid w:val="00783FDA"/>
    <w:rsid w:val="00784264"/>
    <w:rsid w:val="0079388F"/>
    <w:rsid w:val="00796466"/>
    <w:rsid w:val="007A1F57"/>
    <w:rsid w:val="007B0913"/>
    <w:rsid w:val="007B5B9A"/>
    <w:rsid w:val="007C09FB"/>
    <w:rsid w:val="007C1460"/>
    <w:rsid w:val="007C6DC1"/>
    <w:rsid w:val="007D159A"/>
    <w:rsid w:val="007D16E0"/>
    <w:rsid w:val="00805049"/>
    <w:rsid w:val="00813132"/>
    <w:rsid w:val="008262FD"/>
    <w:rsid w:val="00827AA7"/>
    <w:rsid w:val="00830448"/>
    <w:rsid w:val="00830D9A"/>
    <w:rsid w:val="008364E8"/>
    <w:rsid w:val="00837CB6"/>
    <w:rsid w:val="00847EC4"/>
    <w:rsid w:val="00864D5F"/>
    <w:rsid w:val="00882ABD"/>
    <w:rsid w:val="00882DAE"/>
    <w:rsid w:val="008840E4"/>
    <w:rsid w:val="00891A65"/>
    <w:rsid w:val="0089724F"/>
    <w:rsid w:val="008A0724"/>
    <w:rsid w:val="008A3153"/>
    <w:rsid w:val="008A6195"/>
    <w:rsid w:val="008B1C0C"/>
    <w:rsid w:val="008D4840"/>
    <w:rsid w:val="008D4E27"/>
    <w:rsid w:val="008E09EF"/>
    <w:rsid w:val="008E2E56"/>
    <w:rsid w:val="008F6E19"/>
    <w:rsid w:val="008F75AD"/>
    <w:rsid w:val="00913758"/>
    <w:rsid w:val="009176D9"/>
    <w:rsid w:val="00927CB3"/>
    <w:rsid w:val="00930480"/>
    <w:rsid w:val="00936972"/>
    <w:rsid w:val="00940991"/>
    <w:rsid w:val="009466E0"/>
    <w:rsid w:val="00950552"/>
    <w:rsid w:val="0096246E"/>
    <w:rsid w:val="00963173"/>
    <w:rsid w:val="00980C54"/>
    <w:rsid w:val="00991133"/>
    <w:rsid w:val="009A75FE"/>
    <w:rsid w:val="009B5E25"/>
    <w:rsid w:val="009D365C"/>
    <w:rsid w:val="009E2CFC"/>
    <w:rsid w:val="009F40B9"/>
    <w:rsid w:val="00A00BDF"/>
    <w:rsid w:val="00A0340C"/>
    <w:rsid w:val="00A04F4D"/>
    <w:rsid w:val="00A06B19"/>
    <w:rsid w:val="00A12BAD"/>
    <w:rsid w:val="00A1321A"/>
    <w:rsid w:val="00A2358F"/>
    <w:rsid w:val="00A25ACB"/>
    <w:rsid w:val="00A310C4"/>
    <w:rsid w:val="00A55ED4"/>
    <w:rsid w:val="00A63826"/>
    <w:rsid w:val="00A649B1"/>
    <w:rsid w:val="00A7219B"/>
    <w:rsid w:val="00A74C5E"/>
    <w:rsid w:val="00A81755"/>
    <w:rsid w:val="00A94F38"/>
    <w:rsid w:val="00AB2B24"/>
    <w:rsid w:val="00AE5AEE"/>
    <w:rsid w:val="00AE79C5"/>
    <w:rsid w:val="00B238FD"/>
    <w:rsid w:val="00B34B5F"/>
    <w:rsid w:val="00B37B78"/>
    <w:rsid w:val="00B427ED"/>
    <w:rsid w:val="00B45BC0"/>
    <w:rsid w:val="00B54D8C"/>
    <w:rsid w:val="00B56386"/>
    <w:rsid w:val="00B728E0"/>
    <w:rsid w:val="00B81A3C"/>
    <w:rsid w:val="00B84D4E"/>
    <w:rsid w:val="00B90CC2"/>
    <w:rsid w:val="00B9213B"/>
    <w:rsid w:val="00B92237"/>
    <w:rsid w:val="00B93EF8"/>
    <w:rsid w:val="00B9776B"/>
    <w:rsid w:val="00BA5407"/>
    <w:rsid w:val="00BB4551"/>
    <w:rsid w:val="00BB6228"/>
    <w:rsid w:val="00BD0BBB"/>
    <w:rsid w:val="00BD1356"/>
    <w:rsid w:val="00BD5A7B"/>
    <w:rsid w:val="00C027CC"/>
    <w:rsid w:val="00C04CFA"/>
    <w:rsid w:val="00C04FA1"/>
    <w:rsid w:val="00C1069C"/>
    <w:rsid w:val="00C16243"/>
    <w:rsid w:val="00C2758A"/>
    <w:rsid w:val="00C27ECF"/>
    <w:rsid w:val="00C34736"/>
    <w:rsid w:val="00C41365"/>
    <w:rsid w:val="00C53162"/>
    <w:rsid w:val="00C61206"/>
    <w:rsid w:val="00C6465C"/>
    <w:rsid w:val="00C73640"/>
    <w:rsid w:val="00C75C9D"/>
    <w:rsid w:val="00C75E2E"/>
    <w:rsid w:val="00CA5F92"/>
    <w:rsid w:val="00CA6E17"/>
    <w:rsid w:val="00CC24BE"/>
    <w:rsid w:val="00CC42CB"/>
    <w:rsid w:val="00CD435C"/>
    <w:rsid w:val="00CE380D"/>
    <w:rsid w:val="00CE798B"/>
    <w:rsid w:val="00D03F4C"/>
    <w:rsid w:val="00D15D05"/>
    <w:rsid w:val="00D166F9"/>
    <w:rsid w:val="00D238DF"/>
    <w:rsid w:val="00D32EFB"/>
    <w:rsid w:val="00D53101"/>
    <w:rsid w:val="00D66EF1"/>
    <w:rsid w:val="00D712ED"/>
    <w:rsid w:val="00D7270B"/>
    <w:rsid w:val="00D7319A"/>
    <w:rsid w:val="00D747FE"/>
    <w:rsid w:val="00D80A2E"/>
    <w:rsid w:val="00D826DD"/>
    <w:rsid w:val="00D9035B"/>
    <w:rsid w:val="00D9071C"/>
    <w:rsid w:val="00DA1A9F"/>
    <w:rsid w:val="00DA6B4F"/>
    <w:rsid w:val="00DB4001"/>
    <w:rsid w:val="00DC2BE1"/>
    <w:rsid w:val="00DC4174"/>
    <w:rsid w:val="00DC61FE"/>
    <w:rsid w:val="00DE4A45"/>
    <w:rsid w:val="00DF07A4"/>
    <w:rsid w:val="00DF2243"/>
    <w:rsid w:val="00DF5C0E"/>
    <w:rsid w:val="00DF724A"/>
    <w:rsid w:val="00E00692"/>
    <w:rsid w:val="00E03F2C"/>
    <w:rsid w:val="00E05928"/>
    <w:rsid w:val="00E20029"/>
    <w:rsid w:val="00E202C4"/>
    <w:rsid w:val="00E23DFA"/>
    <w:rsid w:val="00E2682A"/>
    <w:rsid w:val="00E323C5"/>
    <w:rsid w:val="00E36CEF"/>
    <w:rsid w:val="00E461A4"/>
    <w:rsid w:val="00E46B95"/>
    <w:rsid w:val="00E4777A"/>
    <w:rsid w:val="00E545B9"/>
    <w:rsid w:val="00EA1A56"/>
    <w:rsid w:val="00EA5114"/>
    <w:rsid w:val="00EA6B8A"/>
    <w:rsid w:val="00EB1085"/>
    <w:rsid w:val="00EB4E2F"/>
    <w:rsid w:val="00ED16D9"/>
    <w:rsid w:val="00ED42E6"/>
    <w:rsid w:val="00EE0163"/>
    <w:rsid w:val="00EF2F3C"/>
    <w:rsid w:val="00EF722E"/>
    <w:rsid w:val="00F423A4"/>
    <w:rsid w:val="00F512A7"/>
    <w:rsid w:val="00F52F1F"/>
    <w:rsid w:val="00F637E4"/>
    <w:rsid w:val="00F6679E"/>
    <w:rsid w:val="00F86DB0"/>
    <w:rsid w:val="00F94D97"/>
    <w:rsid w:val="00FA5541"/>
    <w:rsid w:val="00FA6849"/>
    <w:rsid w:val="00FA74DF"/>
    <w:rsid w:val="00FB0FA8"/>
    <w:rsid w:val="00FC431D"/>
    <w:rsid w:val="00FC769D"/>
    <w:rsid w:val="00FD4281"/>
    <w:rsid w:val="00FE1D2E"/>
    <w:rsid w:val="00FF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2A032"/>
  <w15:docId w15:val="{EA894F44-260F-4B0D-907C-314D4ED6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73"/>
    <w:pPr>
      <w:spacing w:after="200" w:line="276" w:lineRule="auto"/>
    </w:pPr>
    <w:rPr>
      <w:sz w:val="22"/>
      <w:szCs w:val="22"/>
      <w:lang w:val="vi-VN"/>
    </w:rPr>
  </w:style>
  <w:style w:type="paragraph" w:styleId="Heading3">
    <w:name w:val="heading 3"/>
    <w:basedOn w:val="Normal"/>
    <w:link w:val="Heading3Char"/>
    <w:uiPriority w:val="9"/>
    <w:qFormat/>
    <w:locked/>
    <w:rsid w:val="00FC431D"/>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1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F2C3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0F2C30"/>
    <w:rPr>
      <w:rFonts w:ascii="Segoe UI" w:hAnsi="Segoe UI" w:cs="Segoe UI"/>
      <w:sz w:val="18"/>
      <w:szCs w:val="18"/>
    </w:rPr>
  </w:style>
  <w:style w:type="paragraph" w:styleId="Header">
    <w:name w:val="header"/>
    <w:basedOn w:val="Normal"/>
    <w:link w:val="HeaderChar"/>
    <w:uiPriority w:val="99"/>
    <w:rsid w:val="00A2358F"/>
    <w:pPr>
      <w:tabs>
        <w:tab w:val="center" w:pos="4680"/>
        <w:tab w:val="right" w:pos="9360"/>
      </w:tabs>
      <w:spacing w:after="0" w:line="240" w:lineRule="auto"/>
    </w:pPr>
  </w:style>
  <w:style w:type="character" w:customStyle="1" w:styleId="HeaderChar">
    <w:name w:val="Header Char"/>
    <w:link w:val="Header"/>
    <w:uiPriority w:val="99"/>
    <w:locked/>
    <w:rsid w:val="00A2358F"/>
    <w:rPr>
      <w:rFonts w:cs="Times New Roman"/>
    </w:rPr>
  </w:style>
  <w:style w:type="paragraph" w:styleId="Footer">
    <w:name w:val="footer"/>
    <w:basedOn w:val="Normal"/>
    <w:link w:val="FooterChar"/>
    <w:uiPriority w:val="99"/>
    <w:rsid w:val="00A2358F"/>
    <w:pPr>
      <w:tabs>
        <w:tab w:val="center" w:pos="4680"/>
        <w:tab w:val="right" w:pos="9360"/>
      </w:tabs>
      <w:spacing w:after="0" w:line="240" w:lineRule="auto"/>
    </w:pPr>
  </w:style>
  <w:style w:type="character" w:customStyle="1" w:styleId="FooterChar">
    <w:name w:val="Footer Char"/>
    <w:link w:val="Footer"/>
    <w:uiPriority w:val="99"/>
    <w:locked/>
    <w:rsid w:val="00A2358F"/>
    <w:rPr>
      <w:rFonts w:cs="Times New Roman"/>
    </w:rPr>
  </w:style>
  <w:style w:type="paragraph" w:styleId="NormalWeb">
    <w:name w:val="Normal (Web)"/>
    <w:basedOn w:val="Normal"/>
    <w:uiPriority w:val="99"/>
    <w:semiHidden/>
    <w:unhideWhenUsed/>
    <w:rsid w:val="00460373"/>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locked/>
    <w:rsid w:val="00460373"/>
    <w:rPr>
      <w:i/>
      <w:iCs/>
    </w:rPr>
  </w:style>
  <w:style w:type="character" w:styleId="Strong">
    <w:name w:val="Strong"/>
    <w:basedOn w:val="DefaultParagraphFont"/>
    <w:uiPriority w:val="22"/>
    <w:qFormat/>
    <w:locked/>
    <w:rsid w:val="00460373"/>
    <w:rPr>
      <w:b/>
      <w:bCs/>
    </w:rPr>
  </w:style>
  <w:style w:type="character" w:styleId="Hyperlink">
    <w:name w:val="Hyperlink"/>
    <w:basedOn w:val="DefaultParagraphFont"/>
    <w:uiPriority w:val="99"/>
    <w:semiHidden/>
    <w:unhideWhenUsed/>
    <w:rsid w:val="00460373"/>
    <w:rPr>
      <w:color w:val="0000FF"/>
      <w:u w:val="single"/>
    </w:rPr>
  </w:style>
  <w:style w:type="paragraph" w:styleId="ListParagraph">
    <w:name w:val="List Paragraph"/>
    <w:basedOn w:val="Normal"/>
    <w:uiPriority w:val="1"/>
    <w:qFormat/>
    <w:rsid w:val="00697CE1"/>
    <w:pPr>
      <w:ind w:left="720"/>
      <w:contextualSpacing/>
    </w:pPr>
  </w:style>
  <w:style w:type="character" w:customStyle="1" w:styleId="Heading3Char">
    <w:name w:val="Heading 3 Char"/>
    <w:basedOn w:val="DefaultParagraphFont"/>
    <w:link w:val="Heading3"/>
    <w:uiPriority w:val="9"/>
    <w:rsid w:val="00FC431D"/>
    <w:rPr>
      <w:rFonts w:ascii="Times New Roman" w:eastAsia="Times New Roman" w:hAnsi="Times New Roman"/>
      <w:b/>
      <w:bCs/>
      <w:sz w:val="27"/>
      <w:szCs w:val="27"/>
    </w:rPr>
  </w:style>
  <w:style w:type="paragraph" w:styleId="BodyText">
    <w:name w:val="Body Text"/>
    <w:basedOn w:val="Normal"/>
    <w:link w:val="BodyTextChar"/>
    <w:uiPriority w:val="1"/>
    <w:qFormat/>
    <w:rsid w:val="00FC431D"/>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FC431D"/>
    <w:rPr>
      <w:rFonts w:ascii="Times New Roman" w:eastAsia="Times New Roman" w:hAnsi="Times New Roman"/>
      <w:sz w:val="28"/>
      <w:szCs w:val="28"/>
      <w:lang w:val="vi"/>
    </w:rPr>
  </w:style>
  <w:style w:type="paragraph" w:customStyle="1" w:styleId="TableParagraph">
    <w:name w:val="Table Paragraph"/>
    <w:basedOn w:val="Normal"/>
    <w:uiPriority w:val="1"/>
    <w:qFormat/>
    <w:rsid w:val="00FC431D"/>
    <w:pPr>
      <w:widowControl w:val="0"/>
      <w:autoSpaceDE w:val="0"/>
      <w:autoSpaceDN w:val="0"/>
      <w:spacing w:after="0" w:line="240" w:lineRule="auto"/>
      <w:ind w:left="37"/>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152-2015-tt-btc-huong-dan-thue-tai-nguyen-29270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8CEB0-706A-4020-9840-33F50645D1EA}">
  <ds:schemaRefs>
    <ds:schemaRef ds:uri="http://schemas.openxmlformats.org/officeDocument/2006/bibliography"/>
  </ds:schemaRefs>
</ds:datastoreItem>
</file>

<file path=customXml/itemProps2.xml><?xml version="1.0" encoding="utf-8"?>
<ds:datastoreItem xmlns:ds="http://schemas.openxmlformats.org/officeDocument/2006/customXml" ds:itemID="{844623B7-BF6C-43D1-9B3F-1E76C88EA94A}"/>
</file>

<file path=customXml/itemProps3.xml><?xml version="1.0" encoding="utf-8"?>
<ds:datastoreItem xmlns:ds="http://schemas.openxmlformats.org/officeDocument/2006/customXml" ds:itemID="{626F49C4-3867-41EB-8FE3-793632E3DA1D}"/>
</file>

<file path=customXml/itemProps4.xml><?xml version="1.0" encoding="utf-8"?>
<ds:datastoreItem xmlns:ds="http://schemas.openxmlformats.org/officeDocument/2006/customXml" ds:itemID="{B100E647-1BED-4079-A09C-92E43767A674}"/>
</file>

<file path=docProps/app.xml><?xml version="1.0" encoding="utf-8"?>
<Properties xmlns="http://schemas.openxmlformats.org/officeDocument/2006/extended-properties" xmlns:vt="http://schemas.openxmlformats.org/officeDocument/2006/docPropsVTypes">
  <Template>Normal.dotm</Template>
  <TotalTime>6</TotalTime>
  <Pages>10</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Thanh Hoa</dc:creator>
  <cp:keywords/>
  <dc:description/>
  <cp:lastModifiedBy>Huu</cp:lastModifiedBy>
  <cp:revision>15</cp:revision>
  <cp:lastPrinted>2026-03-11T07:42:00Z</cp:lastPrinted>
  <dcterms:created xsi:type="dcterms:W3CDTF">2026-03-13T06:27:00Z</dcterms:created>
  <dcterms:modified xsi:type="dcterms:W3CDTF">2026-03-13T06:33:00Z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547621529c7801249ea51cc00eeb5f84e91c78236feca9a7f642c58276176f34</vt:lpwstr>
  </property>
</Properties>
</file>